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t>RTO West Stage 2 Development Process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b/>
          <w:bCs/>
        </w:rPr>
      </w:pPr>
      <w:r>
        <w:rPr>
          <w:b/>
          <w:bCs/>
        </w:rPr>
        <w:t>Tariff Integration Group (TIGR)</w:t>
      </w:r>
    </w:p>
    <w:p>
      <w:pPr>
        <w:pStyle w:val="Heading1"/>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b w:val="false"/>
          <w:bCs w:val="false"/>
        </w:rPr>
      </w:pPr>
      <w:r>
        <w:rPr>
          <w:b w:val="false"/>
          <w:bCs w:val="false"/>
        </w:rPr>
      </w:r>
    </w:p>
    <w:p>
      <w:pPr>
        <w:pStyle w:val="Heading1"/>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pPr>
      <w:r>
        <w:rPr/>
        <w:t xml:space="preserve">March 26, 2001 Work Tracking Document </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pPr>
      <w:r>
        <w:rPr/>
      </w:r>
    </w:p>
    <w:p>
      <w:pPr>
        <w:pStyle w:val="Heading1"/>
        <w:ind w:hanging="0" w:start="0"/>
        <w:rPr>
          <w:szCs w:val="22"/>
        </w:rPr>
      </w:pPr>
      <w:r>
        <w:rPr>
          <w:szCs w:val="22"/>
        </w:rPr>
        <w:t>Calendar</w:t>
      </w:r>
    </w:p>
    <w:p>
      <w:pPr>
        <w:pStyle w:val="Normal"/>
        <w:rPr>
          <w:szCs w:val="22"/>
        </w:rPr>
      </w:pPr>
      <w:r>
        <w:rPr>
          <w:szCs w:val="22"/>
        </w:rPr>
      </w:r>
    </w:p>
    <w:tbl>
      <w:tblPr>
        <w:tblW w:w="10332" w:type="dxa"/>
        <w:jc w:val="start"/>
        <w:tblInd w:w="-72" w:type="dxa"/>
        <w:tblLayout w:type="fixed"/>
        <w:tblCellMar>
          <w:top w:w="0" w:type="dxa"/>
          <w:start w:w="108" w:type="dxa"/>
          <w:bottom w:w="0" w:type="dxa"/>
          <w:end w:w="108" w:type="dxa"/>
        </w:tblCellMar>
      </w:tblPr>
      <w:tblGrid>
        <w:gridCol w:w="1283"/>
        <w:gridCol w:w="2677"/>
        <w:gridCol w:w="3807"/>
        <w:gridCol w:w="2565"/>
      </w:tblGrid>
      <w:tr>
        <w:trPr>
          <w:trHeight w:val="1385" w:hRule="atLeast"/>
        </w:trPr>
        <w:tc>
          <w:tcPr>
            <w:tcW w:w="1283" w:type="dxa"/>
            <w:tcBorders>
              <w:top w:val="single" w:sz="4" w:space="0" w:color="000000"/>
              <w:start w:val="single" w:sz="4" w:space="0" w:color="000000"/>
              <w:bottom w:val="single" w:sz="4" w:space="0" w:color="000000"/>
              <w:end w:val="single" w:sz="4" w:space="0" w:color="000000"/>
            </w:tcBorders>
          </w:tcPr>
          <w:p>
            <w:pPr>
              <w:pStyle w:val="Normal"/>
              <w:rPr>
                <w:sz w:val="20"/>
                <w:szCs w:val="18"/>
                <w:highlight w:val="yellow"/>
              </w:rPr>
            </w:pPr>
            <w:r>
              <w:rPr>
                <w:sz w:val="20"/>
                <w:szCs w:val="18"/>
                <w:highlight w:val="yellow"/>
              </w:rPr>
              <w:t>March 30</w:t>
            </w:r>
          </w:p>
          <w:p>
            <w:pPr>
              <w:pStyle w:val="Normal"/>
              <w:rPr>
                <w:sz w:val="20"/>
                <w:szCs w:val="18"/>
              </w:rPr>
            </w:pPr>
            <w:r>
              <w:rPr>
                <w:sz w:val="20"/>
                <w:szCs w:val="18"/>
                <w:highlight w:val="yellow"/>
              </w:rPr>
              <w:t>(Friday)</w:t>
            </w:r>
          </w:p>
          <w:p>
            <w:pPr>
              <w:pStyle w:val="Normal"/>
              <w:rPr>
                <w:sz w:val="20"/>
                <w:szCs w:val="18"/>
              </w:rPr>
            </w:pPr>
            <w:r>
              <w:rPr>
                <w:sz w:val="20"/>
                <w:szCs w:val="18"/>
              </w:rPr>
            </w:r>
          </w:p>
        </w:tc>
        <w:tc>
          <w:tcPr>
            <w:tcW w:w="2677"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highlight w:val="yellow"/>
              </w:rPr>
              <w:t>9:30 a.m. to 12:30 p.m. (PST)</w:t>
            </w:r>
          </w:p>
        </w:tc>
        <w:tc>
          <w:tcPr>
            <w:tcW w:w="3807"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highlight w:val="yellow"/>
              </w:rPr>
              <w:t>Tariff Integration Group Conference Call</w:t>
            </w:r>
          </w:p>
          <w:p>
            <w:pPr>
              <w:pStyle w:val="Normal"/>
              <w:rPr/>
            </w:pPr>
            <w:r>
              <w:rPr>
                <w:i/>
                <w:iCs/>
                <w:sz w:val="20"/>
                <w:szCs w:val="18"/>
              </w:rPr>
              <w:t>Tentative Agenda</w:t>
            </w:r>
            <w:r>
              <w:rPr>
                <w:sz w:val="20"/>
                <w:szCs w:val="18"/>
              </w:rPr>
              <w:t>:</w:t>
            </w:r>
          </w:p>
          <w:p>
            <w:pPr>
              <w:pStyle w:val="Normal"/>
              <w:numPr>
                <w:ilvl w:val="0"/>
                <w:numId w:val="4"/>
              </w:numPr>
              <w:tabs>
                <w:tab w:val="clear" w:pos="720"/>
              </w:tabs>
              <w:ind w:hanging="360" w:start="432" w:end="0"/>
              <w:rPr>
                <w:sz w:val="20"/>
                <w:szCs w:val="18"/>
              </w:rPr>
            </w:pPr>
            <w:r>
              <w:rPr>
                <w:sz w:val="20"/>
                <w:szCs w:val="18"/>
              </w:rPr>
              <w:t>Discuss RTO West Tariff ADR process (especially whether to have mandatory binding arbitration)</w:t>
            </w:r>
          </w:p>
          <w:p>
            <w:pPr>
              <w:pStyle w:val="Normal"/>
              <w:rPr>
                <w:sz w:val="20"/>
                <w:szCs w:val="18"/>
              </w:rPr>
            </w:pPr>
            <w:r>
              <w:rPr>
                <w:sz w:val="20"/>
                <w:szCs w:val="18"/>
              </w:rPr>
            </w:r>
          </w:p>
        </w:tc>
        <w:tc>
          <w:tcPr>
            <w:tcW w:w="2565" w:type="dxa"/>
            <w:tcBorders>
              <w:top w:val="single" w:sz="4" w:space="0" w:color="000000"/>
              <w:start w:val="single" w:sz="4" w:space="0" w:color="000000"/>
              <w:bottom w:val="single" w:sz="4" w:space="0" w:color="000000"/>
              <w:end w:val="single" w:sz="4" w:space="0" w:color="000000"/>
            </w:tcBorders>
          </w:tcPr>
          <w:p>
            <w:pPr>
              <w:pStyle w:val="FootnoteText"/>
              <w:overflowPunct w:val="true"/>
              <w:autoSpaceDE w:val="true"/>
              <w:textAlignment w:val="auto"/>
              <w:rPr>
                <w:szCs w:val="18"/>
                <w:highlight w:val="yellow"/>
              </w:rPr>
            </w:pPr>
            <w:r>
              <w:rPr>
                <w:szCs w:val="18"/>
                <w:highlight w:val="yellow"/>
              </w:rPr>
              <w:t>Dial in:  503-813-5808,</w:t>
            </w:r>
          </w:p>
          <w:p>
            <w:pPr>
              <w:pStyle w:val="FootnoteText"/>
              <w:overflowPunct w:val="true"/>
              <w:autoSpaceDE w:val="true"/>
              <w:textAlignment w:val="auto"/>
              <w:rPr>
                <w:szCs w:val="18"/>
                <w:highlight w:val="yellow"/>
              </w:rPr>
            </w:pPr>
            <w:r>
              <w:rPr>
                <w:szCs w:val="18"/>
                <w:highlight w:val="yellow"/>
              </w:rPr>
              <w:t xml:space="preserve">              </w:t>
            </w:r>
            <w:r>
              <w:rPr>
                <w:szCs w:val="18"/>
                <w:highlight w:val="yellow"/>
              </w:rPr>
              <w:t>passcode 964949</w:t>
            </w:r>
          </w:p>
          <w:p>
            <w:pPr>
              <w:pStyle w:val="FootnoteText"/>
              <w:overflowPunct w:val="true"/>
              <w:autoSpaceDE w:val="true"/>
              <w:textAlignment w:val="auto"/>
              <w:rPr>
                <w:szCs w:val="18"/>
                <w:highlight w:val="yellow"/>
              </w:rPr>
            </w:pPr>
            <w:r>
              <w:rPr>
                <w:szCs w:val="18"/>
                <w:highlight w:val="yellow"/>
              </w:rPr>
            </w:r>
          </w:p>
        </w:tc>
      </w:tr>
      <w:tr>
        <w:trPr>
          <w:trHeight w:val="1846" w:hRule="atLeast"/>
        </w:trPr>
        <w:tc>
          <w:tcPr>
            <w:tcW w:w="1283"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April 4</w:t>
            </w:r>
          </w:p>
          <w:p>
            <w:pPr>
              <w:pStyle w:val="Normal"/>
              <w:rPr>
                <w:sz w:val="20"/>
                <w:szCs w:val="18"/>
              </w:rPr>
            </w:pPr>
            <w:r>
              <w:rPr>
                <w:sz w:val="20"/>
                <w:szCs w:val="18"/>
              </w:rPr>
              <w:t>(Wednesday)</w:t>
            </w:r>
          </w:p>
          <w:p>
            <w:pPr>
              <w:pStyle w:val="Normal"/>
              <w:rPr>
                <w:sz w:val="20"/>
                <w:szCs w:val="18"/>
              </w:rPr>
            </w:pPr>
            <w:r>
              <w:rPr>
                <w:sz w:val="20"/>
                <w:szCs w:val="18"/>
              </w:rPr>
            </w:r>
          </w:p>
        </w:tc>
        <w:tc>
          <w:tcPr>
            <w:tcW w:w="2677" w:type="dxa"/>
            <w:tcBorders>
              <w:top w:val="single" w:sz="4" w:space="0" w:color="000000"/>
              <w:start w:val="single" w:sz="4" w:space="0" w:color="000000"/>
              <w:bottom w:val="single" w:sz="4" w:space="0" w:color="000000"/>
              <w:end w:val="single" w:sz="4" w:space="0" w:color="000000"/>
            </w:tcBorders>
          </w:tcPr>
          <w:p>
            <w:pPr>
              <w:pStyle w:val="Normal"/>
              <w:rPr>
                <w:sz w:val="20"/>
                <w:szCs w:val="18"/>
                <w:highlight w:val="yellow"/>
              </w:rPr>
            </w:pPr>
            <w:r>
              <w:rPr>
                <w:sz w:val="20"/>
                <w:szCs w:val="18"/>
                <w:highlight w:val="yellow"/>
              </w:rPr>
              <w:t>7:30 a.m. to 4:00 p.m. (PST)</w:t>
            </w:r>
          </w:p>
        </w:tc>
        <w:tc>
          <w:tcPr>
            <w:tcW w:w="3807"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Integration Group Meeting</w:t>
            </w:r>
          </w:p>
          <w:p>
            <w:pPr>
              <w:pStyle w:val="Normal"/>
              <w:ind w:start="72" w:end="0"/>
              <w:rPr/>
            </w:pPr>
            <w:r>
              <w:rPr>
                <w:i/>
                <w:iCs/>
                <w:sz w:val="20"/>
                <w:szCs w:val="18"/>
              </w:rPr>
              <w:t>Tentative Agenda</w:t>
            </w:r>
            <w:r>
              <w:rPr>
                <w:sz w:val="20"/>
                <w:szCs w:val="18"/>
              </w:rPr>
              <w:t>:</w:t>
            </w:r>
          </w:p>
          <w:p>
            <w:pPr>
              <w:pStyle w:val="Normal"/>
              <w:numPr>
                <w:ilvl w:val="0"/>
                <w:numId w:val="4"/>
              </w:numPr>
              <w:tabs>
                <w:tab w:val="clear" w:pos="720"/>
              </w:tabs>
              <w:ind w:hanging="360" w:start="432" w:end="0"/>
              <w:rPr>
                <w:sz w:val="20"/>
                <w:szCs w:val="18"/>
              </w:rPr>
            </w:pPr>
            <w:r>
              <w:rPr>
                <w:sz w:val="20"/>
                <w:szCs w:val="18"/>
              </w:rPr>
              <w:t>Discuss state jurisdiction issues relating to load interconnection</w:t>
            </w:r>
          </w:p>
          <w:p>
            <w:pPr>
              <w:pStyle w:val="Normal"/>
              <w:numPr>
                <w:ilvl w:val="0"/>
                <w:numId w:val="4"/>
              </w:numPr>
              <w:tabs>
                <w:tab w:val="clear" w:pos="720"/>
              </w:tabs>
              <w:ind w:hanging="360" w:start="432" w:end="0"/>
              <w:rPr>
                <w:sz w:val="20"/>
                <w:szCs w:val="18"/>
              </w:rPr>
            </w:pPr>
            <w:r>
              <w:rPr>
                <w:sz w:val="20"/>
                <w:szCs w:val="18"/>
              </w:rPr>
              <w:t>Briefly review draft Description of RTO West Services as revised to reflect comments given at March 21 Tariff Integration Group meeting</w:t>
            </w:r>
          </w:p>
          <w:p>
            <w:pPr>
              <w:pStyle w:val="Normal"/>
              <w:numPr>
                <w:ilvl w:val="0"/>
                <w:numId w:val="4"/>
              </w:numPr>
              <w:tabs>
                <w:tab w:val="clear" w:pos="720"/>
              </w:tabs>
              <w:ind w:hanging="360" w:start="432" w:end="0"/>
              <w:rPr>
                <w:sz w:val="20"/>
                <w:szCs w:val="18"/>
              </w:rPr>
            </w:pPr>
            <w:r>
              <w:rPr>
                <w:sz w:val="20"/>
                <w:szCs w:val="18"/>
              </w:rPr>
              <w:t>Continue discussion of ADR issues and related legal research</w:t>
            </w:r>
          </w:p>
          <w:p>
            <w:pPr>
              <w:pStyle w:val="Normal"/>
              <w:numPr>
                <w:ilvl w:val="0"/>
                <w:numId w:val="4"/>
              </w:numPr>
              <w:tabs>
                <w:tab w:val="clear" w:pos="720"/>
              </w:tabs>
              <w:ind w:hanging="360" w:start="432" w:end="0"/>
              <w:rPr>
                <w:sz w:val="20"/>
                <w:szCs w:val="18"/>
              </w:rPr>
            </w:pPr>
            <w:r>
              <w:rPr>
                <w:sz w:val="20"/>
                <w:szCs w:val="18"/>
              </w:rPr>
              <w:t>Review feedback from Content Groups concerning need for fast-track dispute</w:t>
            </w:r>
          </w:p>
          <w:p>
            <w:pPr>
              <w:pStyle w:val="Normal"/>
              <w:numPr>
                <w:ilvl w:val="0"/>
                <w:numId w:val="4"/>
              </w:numPr>
              <w:tabs>
                <w:tab w:val="clear" w:pos="720"/>
              </w:tabs>
              <w:ind w:hanging="360" w:start="432" w:end="0"/>
              <w:rPr>
                <w:sz w:val="20"/>
                <w:szCs w:val="18"/>
              </w:rPr>
            </w:pPr>
            <w:r>
              <w:rPr>
                <w:sz w:val="20"/>
                <w:szCs w:val="18"/>
              </w:rPr>
              <w:t>Continue work on language for Part I of draft RTO West Tariff (general provision)</w:t>
            </w:r>
          </w:p>
          <w:p>
            <w:pPr>
              <w:pStyle w:val="Normal"/>
              <w:numPr>
                <w:ilvl w:val="0"/>
                <w:numId w:val="4"/>
              </w:numPr>
              <w:tabs>
                <w:tab w:val="clear" w:pos="720"/>
              </w:tabs>
              <w:ind w:hanging="360" w:start="432" w:end="0"/>
              <w:rPr>
                <w:sz w:val="20"/>
                <w:szCs w:val="18"/>
              </w:rPr>
            </w:pPr>
            <w:r>
              <w:rPr>
                <w:sz w:val="20"/>
                <w:szCs w:val="18"/>
              </w:rPr>
              <w:t xml:space="preserve">Continue work on RTO West Tariff draft definitions appendix </w:t>
            </w:r>
          </w:p>
          <w:p>
            <w:pPr>
              <w:pStyle w:val="Normal"/>
              <w:numPr>
                <w:ilvl w:val="0"/>
                <w:numId w:val="4"/>
              </w:numPr>
              <w:tabs>
                <w:tab w:val="clear" w:pos="720"/>
              </w:tabs>
              <w:ind w:hanging="360" w:start="432" w:end="0"/>
              <w:rPr>
                <w:sz w:val="20"/>
                <w:szCs w:val="18"/>
              </w:rPr>
            </w:pPr>
            <w:r>
              <w:rPr>
                <w:sz w:val="20"/>
                <w:szCs w:val="18"/>
              </w:rPr>
              <w:t>Discuss ideas to start plugging in tariff pieces by April 18 meeting</w:t>
            </w:r>
          </w:p>
          <w:p>
            <w:pPr>
              <w:pStyle w:val="Normal"/>
              <w:numPr>
                <w:ilvl w:val="0"/>
                <w:numId w:val="4"/>
              </w:numPr>
              <w:tabs>
                <w:tab w:val="clear" w:pos="720"/>
              </w:tabs>
              <w:ind w:hanging="360" w:start="432" w:end="0"/>
              <w:rPr>
                <w:sz w:val="20"/>
                <w:szCs w:val="18"/>
              </w:rPr>
            </w:pPr>
            <w:r>
              <w:rPr>
                <w:sz w:val="20"/>
                <w:szCs w:val="18"/>
              </w:rPr>
              <w:t>Tariff liaison report (Cal ISO, Desert STAR, TransConnect, Canada)</w:t>
            </w:r>
          </w:p>
          <w:p>
            <w:pPr>
              <w:pStyle w:val="Normal"/>
              <w:rPr>
                <w:sz w:val="20"/>
                <w:szCs w:val="18"/>
              </w:rPr>
            </w:pPr>
            <w:r>
              <w:rPr>
                <w:sz w:val="20"/>
                <w:szCs w:val="18"/>
              </w:rPr>
            </w:r>
          </w:p>
        </w:tc>
        <w:tc>
          <w:tcPr>
            <w:tcW w:w="2565" w:type="dxa"/>
            <w:tcBorders>
              <w:top w:val="single" w:sz="4" w:space="0" w:color="000000"/>
              <w:start w:val="single" w:sz="4" w:space="0" w:color="000000"/>
              <w:bottom w:val="single" w:sz="4" w:space="0" w:color="000000"/>
              <w:end w:val="single" w:sz="4" w:space="0" w:color="000000"/>
            </w:tcBorders>
          </w:tcPr>
          <w:p>
            <w:pPr>
              <w:pStyle w:val="FootnoteText"/>
              <w:overflowPunct w:val="true"/>
              <w:autoSpaceDE w:val="true"/>
              <w:textAlignment w:val="auto"/>
              <w:rPr>
                <w:szCs w:val="18"/>
              </w:rPr>
            </w:pPr>
            <w:r>
              <w:rPr>
                <w:szCs w:val="18"/>
              </w:rPr>
              <w:t>RTO West Office</w:t>
            </w:r>
          </w:p>
          <w:p>
            <w:pPr>
              <w:pStyle w:val="FootnoteText"/>
              <w:overflowPunct w:val="true"/>
              <w:autoSpaceDE w:val="true"/>
              <w:textAlignment w:val="auto"/>
              <w:rPr>
                <w:szCs w:val="18"/>
              </w:rPr>
            </w:pPr>
            <w:r>
              <w:rPr>
                <w:szCs w:val="18"/>
              </w:rPr>
              <w:t>5933 NE Win Sivers Drive</w:t>
            </w:r>
          </w:p>
          <w:p>
            <w:pPr>
              <w:pStyle w:val="FootnoteText"/>
              <w:overflowPunct w:val="true"/>
              <w:autoSpaceDE w:val="true"/>
              <w:textAlignment w:val="auto"/>
              <w:rPr>
                <w:szCs w:val="18"/>
              </w:rPr>
            </w:pPr>
            <w:r>
              <w:rPr>
                <w:szCs w:val="18"/>
              </w:rPr>
              <w:t>Suite 201</w:t>
            </w:r>
          </w:p>
          <w:p>
            <w:pPr>
              <w:pStyle w:val="FootnoteText"/>
              <w:overflowPunct w:val="true"/>
              <w:autoSpaceDE w:val="true"/>
              <w:textAlignment w:val="auto"/>
              <w:rPr>
                <w:szCs w:val="18"/>
              </w:rPr>
            </w:pPr>
            <w:r>
              <w:rPr>
                <w:szCs w:val="18"/>
              </w:rPr>
              <w:t>Portland, OR</w:t>
            </w:r>
          </w:p>
          <w:p>
            <w:pPr>
              <w:pStyle w:val="FootnoteText"/>
              <w:overflowPunct w:val="true"/>
              <w:autoSpaceDE w:val="true"/>
              <w:textAlignment w:val="auto"/>
              <w:rPr>
                <w:szCs w:val="18"/>
                <w:highlight w:val="yellow"/>
              </w:rPr>
            </w:pPr>
            <w:r>
              <w:rPr>
                <w:szCs w:val="18"/>
                <w:highlight w:val="yellow"/>
              </w:rPr>
            </w:r>
          </w:p>
        </w:tc>
      </w:tr>
      <w:tr>
        <w:trPr>
          <w:trHeight w:val="1165" w:hRule="atLeast"/>
        </w:trPr>
        <w:tc>
          <w:tcPr>
            <w:tcW w:w="1283"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April 18</w:t>
            </w:r>
          </w:p>
          <w:p>
            <w:pPr>
              <w:pStyle w:val="Normal"/>
              <w:rPr>
                <w:sz w:val="20"/>
                <w:szCs w:val="18"/>
              </w:rPr>
            </w:pPr>
            <w:r>
              <w:rPr>
                <w:sz w:val="20"/>
                <w:szCs w:val="18"/>
              </w:rPr>
              <w:t>(Wednesday)</w:t>
            </w:r>
          </w:p>
          <w:p>
            <w:pPr>
              <w:pStyle w:val="Normal"/>
              <w:rPr>
                <w:sz w:val="20"/>
                <w:szCs w:val="18"/>
              </w:rPr>
            </w:pPr>
            <w:r>
              <w:rPr>
                <w:sz w:val="20"/>
                <w:szCs w:val="18"/>
              </w:rPr>
            </w:r>
          </w:p>
        </w:tc>
        <w:tc>
          <w:tcPr>
            <w:tcW w:w="2677" w:type="dxa"/>
            <w:tcBorders>
              <w:top w:val="single" w:sz="4" w:space="0" w:color="000000"/>
              <w:start w:val="single" w:sz="4" w:space="0" w:color="000000"/>
              <w:bottom w:val="single" w:sz="4" w:space="0" w:color="000000"/>
              <w:end w:val="single" w:sz="4" w:space="0" w:color="000000"/>
            </w:tcBorders>
          </w:tcPr>
          <w:p>
            <w:pPr>
              <w:pStyle w:val="Normal"/>
              <w:rPr>
                <w:sz w:val="20"/>
                <w:szCs w:val="18"/>
                <w:highlight w:val="yellow"/>
              </w:rPr>
            </w:pPr>
            <w:r>
              <w:rPr>
                <w:sz w:val="20"/>
                <w:szCs w:val="18"/>
                <w:highlight w:val="yellow"/>
              </w:rPr>
              <w:t>7:30 a.m. to 4:00 p.m. (PST)</w:t>
            </w:r>
          </w:p>
        </w:tc>
        <w:tc>
          <w:tcPr>
            <w:tcW w:w="3807"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Integration Group Meeting</w:t>
            </w:r>
          </w:p>
        </w:tc>
        <w:tc>
          <w:tcPr>
            <w:tcW w:w="2565" w:type="dxa"/>
            <w:tcBorders>
              <w:top w:val="single" w:sz="4" w:space="0" w:color="000000"/>
              <w:start w:val="single" w:sz="4" w:space="0" w:color="000000"/>
              <w:bottom w:val="single" w:sz="4" w:space="0" w:color="000000"/>
              <w:end w:val="single" w:sz="4" w:space="0" w:color="000000"/>
            </w:tcBorders>
          </w:tcPr>
          <w:p>
            <w:pPr>
              <w:pStyle w:val="FootnoteText"/>
              <w:overflowPunct w:val="true"/>
              <w:autoSpaceDE w:val="true"/>
              <w:textAlignment w:val="auto"/>
              <w:rPr>
                <w:szCs w:val="18"/>
              </w:rPr>
            </w:pPr>
            <w:r>
              <w:rPr>
                <w:szCs w:val="18"/>
              </w:rPr>
              <w:t>RTO West Office</w:t>
            </w:r>
          </w:p>
          <w:p>
            <w:pPr>
              <w:pStyle w:val="FootnoteText"/>
              <w:overflowPunct w:val="true"/>
              <w:autoSpaceDE w:val="true"/>
              <w:textAlignment w:val="auto"/>
              <w:rPr>
                <w:szCs w:val="18"/>
              </w:rPr>
            </w:pPr>
            <w:r>
              <w:rPr>
                <w:szCs w:val="18"/>
              </w:rPr>
              <w:t>5933 NE Win Sivers Drive</w:t>
            </w:r>
          </w:p>
          <w:p>
            <w:pPr>
              <w:pStyle w:val="FootnoteText"/>
              <w:overflowPunct w:val="true"/>
              <w:autoSpaceDE w:val="true"/>
              <w:textAlignment w:val="auto"/>
              <w:rPr>
                <w:szCs w:val="18"/>
              </w:rPr>
            </w:pPr>
            <w:r>
              <w:rPr>
                <w:szCs w:val="18"/>
              </w:rPr>
              <w:t>Suite 201</w:t>
            </w:r>
          </w:p>
          <w:p>
            <w:pPr>
              <w:pStyle w:val="FootnoteText"/>
              <w:overflowPunct w:val="true"/>
              <w:autoSpaceDE w:val="true"/>
              <w:textAlignment w:val="auto"/>
              <w:rPr>
                <w:szCs w:val="18"/>
              </w:rPr>
            </w:pPr>
            <w:r>
              <w:rPr>
                <w:szCs w:val="18"/>
              </w:rPr>
              <w:t>Portland, OR</w:t>
            </w:r>
          </w:p>
          <w:p>
            <w:pPr>
              <w:pStyle w:val="FootnoteText"/>
              <w:overflowPunct w:val="true"/>
              <w:autoSpaceDE w:val="true"/>
              <w:textAlignment w:val="auto"/>
              <w:rPr>
                <w:szCs w:val="18"/>
                <w:highlight w:val="yellow"/>
              </w:rPr>
            </w:pPr>
            <w:r>
              <w:rPr>
                <w:szCs w:val="18"/>
                <w:highlight w:val="yellow"/>
              </w:rPr>
            </w:r>
          </w:p>
        </w:tc>
      </w:tr>
    </w:tbl>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sz w:val="20"/>
        </w:rPr>
      </w:pPr>
      <w:r>
        <w:rPr>
          <w:sz w:val="20"/>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sz w:val="20"/>
        </w:rPr>
      </w:pPr>
      <w:r>
        <w:rPr>
          <w:sz w:val="20"/>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sz w:val="22"/>
        </w:rPr>
      </w:pPr>
      <w:r>
        <w:rPr>
          <w:sz w:val="22"/>
        </w:rPr>
        <w:t xml:space="preserve">Materials posted at:  </w:t>
      </w:r>
      <w:hyperlink r:id="rId2">
        <w:r>
          <w:rPr>
            <w:rStyle w:val="Hyperlink"/>
            <w:sz w:val="22"/>
          </w:rPr>
          <w:t>http://208.55.67.64/Stage2TariffIntGrpMain.htm</w:t>
        </w:r>
      </w:hyperlink>
    </w:p>
    <w:p>
      <w:pPr>
        <w:pStyle w:val="Footer"/>
        <w:tabs>
          <w:tab w:val="clear" w:pos="4320"/>
          <w:tab w:val="clear" w:pos="8640"/>
        </w:tabs>
        <w:rPr>
          <w:sz w:val="20"/>
          <w:szCs w:val="22"/>
        </w:rPr>
      </w:pPr>
      <w:r>
        <w:rPr>
          <w:sz w:val="20"/>
          <w:szCs w:val="22"/>
        </w:rPr>
      </w:r>
    </w:p>
    <w:p>
      <w:pPr>
        <w:pStyle w:val="Footer"/>
        <w:tabs>
          <w:tab w:val="clear" w:pos="4320"/>
          <w:tab w:val="clear" w:pos="8640"/>
        </w:tabs>
        <w:rPr>
          <w:sz w:val="20"/>
          <w:szCs w:val="22"/>
        </w:rPr>
      </w:pPr>
      <w:r>
        <w:rPr>
          <w:sz w:val="20"/>
          <w:szCs w:val="22"/>
        </w:rPr>
      </w:r>
    </w:p>
    <w:p>
      <w:pPr>
        <w:pStyle w:val="Footer"/>
        <w:tabs>
          <w:tab w:val="clear" w:pos="4320"/>
          <w:tab w:val="clear" w:pos="8640"/>
        </w:tabs>
        <w:jc w:val="center"/>
        <w:rPr>
          <w:b/>
          <w:bCs/>
          <w:u w:val="single"/>
        </w:rPr>
      </w:pPr>
      <w:r>
        <w:rPr>
          <w:b/>
          <w:bCs/>
          <w:u w:val="single"/>
        </w:rPr>
        <w:t>Attendance at 3/21/2001 Meeting</w:t>
      </w:r>
    </w:p>
    <w:p>
      <w:pPr>
        <w:pStyle w:val="Footer"/>
        <w:tabs>
          <w:tab w:val="clear" w:pos="4320"/>
          <w:tab w:val="clear" w:pos="8640"/>
        </w:tabs>
        <w:jc w:val="center"/>
        <w:rPr>
          <w:b/>
          <w:bCs/>
          <w:u w:val="single"/>
        </w:rPr>
      </w:pPr>
      <w:r>
        <w:rPr>
          <w:b/>
          <w:bCs/>
          <w:u w:val="single"/>
        </w:rPr>
      </w:r>
    </w:p>
    <w:p>
      <w:pPr>
        <w:pStyle w:val="Footer"/>
        <w:tabs>
          <w:tab w:val="clear" w:pos="4320"/>
          <w:tab w:val="clear" w:pos="8640"/>
        </w:tabs>
        <w:rPr>
          <w:sz w:val="22"/>
        </w:rPr>
      </w:pPr>
      <w:r>
        <w:rPr>
          <w:sz w:val="22"/>
        </w:rPr>
        <w:t>Jim Collingwood, Malcolm McLellan, Jim Baggs, Barry Bennett, Paul Mohler, Mary Hain, Pam Jacklin, Margie Schaff, Jeff Christian, Marshall Empey, Shelly Richardson, Eric Christensen, Mary Ann Dalton, Carl Imparato, Preston Michie, Wayman Robinett, Sarah Dennison-Leonard</w:t>
      </w:r>
    </w:p>
    <w:p>
      <w:pPr>
        <w:pStyle w:val="Footer"/>
        <w:tabs>
          <w:tab w:val="clear" w:pos="4320"/>
          <w:tab w:val="clear" w:pos="8640"/>
        </w:tabs>
        <w:rPr>
          <w:sz w:val="22"/>
        </w:rPr>
      </w:pPr>
      <w:r>
        <w:rPr>
          <w:sz w:val="22"/>
        </w:rPr>
      </w:r>
    </w:p>
    <w:p>
      <w:pPr>
        <w:pStyle w:val="Footer"/>
        <w:tabs>
          <w:tab w:val="clear" w:pos="4320"/>
          <w:tab w:val="clear" w:pos="8640"/>
        </w:tabs>
        <w:rPr>
          <w:sz w:val="22"/>
          <w:szCs w:val="22"/>
        </w:rPr>
      </w:pPr>
      <w:r>
        <w:rPr>
          <w:sz w:val="22"/>
          <w:szCs w:val="22"/>
        </w:rPr>
      </w:r>
    </w:p>
    <w:p>
      <w:pPr>
        <w:pStyle w:val="Footer"/>
        <w:tabs>
          <w:tab w:val="clear" w:pos="4320"/>
          <w:tab w:val="clear" w:pos="8640"/>
        </w:tabs>
        <w:rPr>
          <w:sz w:val="20"/>
          <w:szCs w:val="22"/>
        </w:rPr>
      </w:pPr>
      <w:r>
        <w:rPr>
          <w:sz w:val="20"/>
          <w:szCs w:val="22"/>
        </w:rPr>
      </w:r>
    </w:p>
    <w:p>
      <w:pPr>
        <w:pStyle w:val="Heading1"/>
        <w:keepLines/>
        <w:ind w:hanging="0" w:start="0"/>
        <w:rPr/>
      </w:pPr>
      <w:r>
        <w:rPr/>
        <w:t>New Assignments from 3/21/2001 Meeting</w:t>
      </w:r>
    </w:p>
    <w:p>
      <w:pPr>
        <w:pStyle w:val="Footer"/>
        <w:keepNext w:val="true"/>
        <w:keepLines/>
        <w:tabs>
          <w:tab w:val="clear" w:pos="4320"/>
          <w:tab w:val="clear" w:pos="8640"/>
        </w:tabs>
        <w:rPr>
          <w:sz w:val="20"/>
          <w:szCs w:val="22"/>
        </w:rPr>
      </w:pPr>
      <w:r>
        <w:rPr>
          <w:sz w:val="20"/>
          <w:szCs w:val="22"/>
        </w:rPr>
      </w:r>
    </w:p>
    <w:tbl>
      <w:tblPr>
        <w:tblW w:w="9360" w:type="dxa"/>
        <w:jc w:val="start"/>
        <w:tblInd w:w="288" w:type="dxa"/>
        <w:tblLayout w:type="fixed"/>
        <w:tblCellMar>
          <w:top w:w="0" w:type="dxa"/>
          <w:start w:w="108" w:type="dxa"/>
          <w:bottom w:w="0" w:type="dxa"/>
          <w:end w:w="108" w:type="dxa"/>
        </w:tblCellMar>
      </w:tblPr>
      <w:tblGrid>
        <w:gridCol w:w="2520"/>
        <w:gridCol w:w="3600"/>
        <w:gridCol w:w="3240"/>
      </w:tblGrid>
      <w:tr>
        <w:trPr>
          <w:tblHeader w:val="true"/>
        </w:trPr>
        <w:tc>
          <w:tcPr>
            <w:tcW w:w="2520" w:type="dxa"/>
            <w:tcBorders>
              <w:top w:val="single" w:sz="4" w:space="0" w:color="000000"/>
              <w:start w:val="single" w:sz="4" w:space="0" w:color="000000"/>
              <w:bottom w:val="single" w:sz="4" w:space="0" w:color="000000"/>
              <w:end w:val="single" w:sz="4" w:space="0" w:color="000000"/>
            </w:tcBorders>
          </w:tcPr>
          <w:p>
            <w:pPr>
              <w:pStyle w:val="Heading3"/>
              <w:keepLines/>
              <w:ind w:hanging="0" w:start="0"/>
              <w:jc w:val="center"/>
              <w:rPr>
                <w:bCs w:val="false"/>
                <w:i w:val="false"/>
                <w:i w:val="false"/>
                <w:iCs w:val="false"/>
                <w:sz w:val="20"/>
                <w:szCs w:val="18"/>
                <w:u w:val="none"/>
              </w:rPr>
            </w:pPr>
            <w:r>
              <w:rPr>
                <w:bCs w:val="false"/>
                <w:i w:val="false"/>
                <w:iCs w:val="false"/>
                <w:sz w:val="20"/>
                <w:szCs w:val="18"/>
                <w:u w:val="none"/>
              </w:rPr>
              <w:t>Responsible Person</w:t>
            </w:r>
          </w:p>
        </w:tc>
        <w:tc>
          <w:tcPr>
            <w:tcW w:w="360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sz w:val="20"/>
              </w:rPr>
            </w:pPr>
            <w:r>
              <w:rPr>
                <w:sz w:val="20"/>
              </w:rPr>
              <w:t>Task</w:t>
            </w:r>
          </w:p>
        </w:tc>
        <w:tc>
          <w:tcPr>
            <w:tcW w:w="324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sz w:val="20"/>
              </w:rPr>
            </w:pPr>
            <w:r>
              <w:rPr>
                <w:sz w:val="20"/>
              </w:rPr>
              <w:t>Status</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Pam Jacklin</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Revise draft Description of RTO West Services to reflect discussions at March 21 Tariff Integration Group meeting</w:t>
            </w:r>
          </w:p>
        </w:tc>
        <w:tc>
          <w:tcPr>
            <w:tcW w:w="3240" w:type="dxa"/>
            <w:tcBorders>
              <w:top w:val="single" w:sz="4" w:space="0" w:color="000000"/>
              <w:start w:val="single" w:sz="4" w:space="0" w:color="000000"/>
              <w:bottom w:val="single" w:sz="4" w:space="0" w:color="000000"/>
              <w:end w:val="single" w:sz="4" w:space="0" w:color="000000"/>
            </w:tcBorders>
          </w:tcPr>
          <w:p>
            <w:pPr>
              <w:pStyle w:val="FootnoteText"/>
              <w:overflowPunct w:val="true"/>
              <w:autoSpaceDE w:val="true"/>
              <w:textAlignment w:val="auto"/>
              <w:rPr>
                <w:szCs w:val="18"/>
              </w:rPr>
            </w:pPr>
            <w:r>
              <w:rPr>
                <w:szCs w:val="18"/>
              </w:rPr>
              <w:t>To be completed by Friday, March 30 and sent to Sarah D-L for posting on Tariff Integration Group Webpage</w:t>
            </w:r>
          </w:p>
          <w:p>
            <w:pPr>
              <w:pStyle w:val="FootnoteText"/>
              <w:overflowPunct w:val="true"/>
              <w:autoSpaceDE w:val="true"/>
              <w:textAlignment w:val="auto"/>
              <w:rPr>
                <w:szCs w:val="18"/>
              </w:rPr>
            </w:pPr>
            <w:r>
              <w:rPr>
                <w:szCs w:val="18"/>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FootnoteText"/>
              <w:overflowPunct w:val="true"/>
              <w:autoSpaceDE w:val="true"/>
              <w:textAlignment w:val="auto"/>
              <w:rPr>
                <w:szCs w:val="24"/>
              </w:rPr>
            </w:pPr>
            <w:r>
              <w:rPr>
                <w:szCs w:val="24"/>
              </w:rPr>
              <w:t>Angela DeClerck, Shelly Richardson, Malcolm McLellan, Barry Bennett, and Pam Jacklin</w:t>
            </w:r>
          </w:p>
          <w:p>
            <w:pPr>
              <w:pStyle w:val="FootnoteText"/>
              <w:overflowPunct w:val="true"/>
              <w:autoSpaceDE w:val="true"/>
              <w:textAlignment w:val="auto"/>
              <w:rPr>
                <w:szCs w:val="24"/>
              </w:rPr>
            </w:pPr>
            <w:r>
              <w:rPr>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Develop language for Section 3 (“Initial and Future Allocation of Transmission Rights”) of Part I (General Provisions) of draft RTO West Tariff</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Due by noon on Friday, March 30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Don Stone</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Prepare recommendation for Tariff Integration Group concerning how to harmonize provisions from Agreement Limiting Liability with provisions from FERC pro forma tariff relating to Uncontrollable Forces and Indemnification</w:t>
            </w:r>
          </w:p>
          <w:p>
            <w:pPr>
              <w:pStyle w:val="Normal"/>
              <w:rPr>
                <w:sz w:val="20"/>
                <w:szCs w:val="18"/>
              </w:rPr>
            </w:pPr>
            <w:r>
              <w:rPr>
                <w:sz w:val="20"/>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To be shared with members of Tariff Integration Group at April 4 Tariff Integration Group meeting</w:t>
            </w:r>
          </w:p>
        </w:tc>
      </w:tr>
    </w:tbl>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b/>
          <w:bCs/>
        </w:rPr>
      </w:pPr>
      <w:r>
        <w:rPr>
          <w:b/>
          <w:bCs/>
        </w:rPr>
      </w:r>
    </w:p>
    <w:p>
      <w:pPr>
        <w:pStyle w:val="BodyText"/>
        <w:tabs>
          <w:tab w:val="clear" w:pos="720"/>
          <w:tab w:val="left" w:pos="2160" w:leader="none"/>
          <w:tab w:val="left" w:pos="5040" w:leader="none"/>
          <w:tab w:val="left" w:pos="6480" w:leader="none"/>
        </w:tabs>
        <w:jc w:val="center"/>
        <w:rPr>
          <w:b/>
          <w:bCs/>
          <w:u w:val="single"/>
        </w:rPr>
      </w:pPr>
      <w:r>
        <w:rPr>
          <w:b/>
          <w:bCs/>
          <w:u w:val="single"/>
        </w:rPr>
        <w:t>List of TOA Issues</w:t>
      </w:r>
    </w:p>
    <w:p>
      <w:pPr>
        <w:pStyle w:val="BodyText"/>
        <w:tabs>
          <w:tab w:val="clear" w:pos="720"/>
          <w:tab w:val="left" w:pos="2160" w:leader="none"/>
          <w:tab w:val="left" w:pos="5040" w:leader="none"/>
          <w:tab w:val="left" w:pos="6480" w:leader="none"/>
        </w:tabs>
        <w:jc w:val="center"/>
        <w:rPr>
          <w:b/>
          <w:bCs/>
          <w:u w:val="single"/>
        </w:rPr>
      </w:pPr>
      <w:r>
        <w:rPr>
          <w:b/>
          <w:bCs/>
          <w:u w:val="single"/>
        </w:rPr>
      </w:r>
    </w:p>
    <w:p>
      <w:pPr>
        <w:pStyle w:val="Normal"/>
        <w:numPr>
          <w:ilvl w:val="0"/>
          <w:numId w:val="3"/>
        </w:numPr>
        <w:rPr/>
      </w:pPr>
      <w:r>
        <w:rPr/>
        <w:t>Definition of “Black Start”</w:t>
      </w:r>
    </w:p>
    <w:p>
      <w:pPr>
        <w:pStyle w:val="BodyText"/>
        <w:tabs>
          <w:tab w:val="clear" w:pos="720"/>
          <w:tab w:val="left" w:pos="2160" w:leader="none"/>
          <w:tab w:val="left" w:pos="5040" w:leader="none"/>
          <w:tab w:val="left" w:pos="6480" w:leader="none"/>
        </w:tabs>
        <w:rPr>
          <w:b/>
          <w:bCs/>
          <w:u w:val="single"/>
        </w:rPr>
      </w:pPr>
      <w:r>
        <w:rPr>
          <w:b/>
          <w:bCs/>
          <w:u w:val="single"/>
        </w:rPr>
      </w:r>
    </w:p>
    <w:p>
      <w:pPr>
        <w:pStyle w:val="BodyText"/>
        <w:tabs>
          <w:tab w:val="clear" w:pos="720"/>
          <w:tab w:val="left" w:pos="2160" w:leader="none"/>
          <w:tab w:val="left" w:pos="5040" w:leader="none"/>
          <w:tab w:val="left" w:pos="6480" w:leader="none"/>
        </w:tabs>
        <w:rPr>
          <w:b/>
          <w:bCs/>
          <w:u w:val="single"/>
        </w:rPr>
      </w:pPr>
      <w:r>
        <w:rPr>
          <w:b/>
          <w:bCs/>
          <w:u w:val="single"/>
        </w:rPr>
      </w:r>
    </w:p>
    <w:p>
      <w:pPr>
        <w:pStyle w:val="BodyText"/>
        <w:tabs>
          <w:tab w:val="clear" w:pos="720"/>
          <w:tab w:val="left" w:pos="2160" w:leader="none"/>
          <w:tab w:val="left" w:pos="5040" w:leader="none"/>
          <w:tab w:val="left" w:pos="6480" w:leader="none"/>
        </w:tabs>
        <w:rPr/>
      </w:pPr>
      <w:r>
        <w:rPr/>
        <w:t xml:space="preserve">  </w:t>
      </w:r>
      <w:r>
        <w:rPr>
          <w:b/>
          <w:bCs/>
        </w:rPr>
        <w:t xml:space="preserve"> </w:t>
      </w:r>
      <w:r>
        <w:rPr>
          <w:b/>
          <w:bCs/>
          <w:u w:val="single"/>
        </w:rPr>
        <w:t>Tariff Integration Group Participant Roster as of March 26, 2001</w:t>
      </w:r>
    </w:p>
    <w:p>
      <w:pPr>
        <w:pStyle w:val="BodyText"/>
        <w:tabs>
          <w:tab w:val="clear" w:pos="720"/>
          <w:tab w:val="left" w:pos="2160" w:leader="none"/>
          <w:tab w:val="left" w:pos="5040" w:leader="none"/>
          <w:tab w:val="left" w:pos="6480" w:leader="none"/>
        </w:tabs>
        <w:rPr>
          <w:rFonts w:eastAsia="Arial Unicode MS;Tahoma"/>
          <w:b/>
          <w:bCs/>
          <w:i/>
          <w:i/>
          <w:iCs/>
          <w:sz w:val="18"/>
          <w:szCs w:val="25"/>
          <w:u w:val="single"/>
        </w:rPr>
      </w:pPr>
      <w:r>
        <w:rPr>
          <w:rFonts w:eastAsia="Arial Unicode MS;Tahoma"/>
          <w:b/>
          <w:bCs/>
          <w:i/>
          <w:iCs/>
          <w:sz w:val="18"/>
          <w:szCs w:val="25"/>
          <w:u w:val="single"/>
        </w:rPr>
      </w:r>
    </w:p>
    <w:tbl>
      <w:tblPr>
        <w:tblW w:w="9360" w:type="dxa"/>
        <w:jc w:val="start"/>
        <w:tblInd w:w="288" w:type="dxa"/>
        <w:tblLayout w:type="fixed"/>
        <w:tblCellMar>
          <w:top w:w="0" w:type="dxa"/>
          <w:start w:w="108" w:type="dxa"/>
          <w:bottom w:w="0" w:type="dxa"/>
          <w:end w:w="108" w:type="dxa"/>
        </w:tblCellMar>
      </w:tblPr>
      <w:tblGrid>
        <w:gridCol w:w="2160"/>
        <w:gridCol w:w="2880"/>
        <w:gridCol w:w="1440"/>
        <w:gridCol w:w="288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Margie Schaff</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Affiliated Tribes NW Indians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303-443-0182</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mschaff@worldnet.att.net</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Barrie Michael</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Alberta Power Pool</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780-427-0335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barrie.michael@gov.ab.ca</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Vipin Prasad</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Alberta Power Pool</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780-233-6406</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vipin.prasad@powerpool.ab.ca</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Michael Early</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Alcoa, Kaiser, CFAC, Vanalco</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503-402-8705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michaelearly@earthlink.net</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szCs w:val="25"/>
              </w:rPr>
            </w:pPr>
            <w:r>
              <w:rPr>
                <w:rFonts w:eastAsia="Arial Unicode MS;Tahoma"/>
                <w:color w:val="000000"/>
                <w:sz w:val="18"/>
                <w:szCs w:val="25"/>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szCs w:val="25"/>
              </w:rPr>
            </w:pPr>
            <w:r>
              <w:rPr>
                <w:rFonts w:eastAsia="Arial Unicode MS;Tahoma"/>
                <w:color w:val="000000"/>
                <w:sz w:val="18"/>
                <w:szCs w:val="25"/>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Warren Clark</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Avista Corp.</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509-495-4186</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wclark@avistacorp.com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Randy Cloward</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Avista Corp.</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509-495-4619</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rcloward@avistacorp.com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 xml:space="preserve">Patrick Maher </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color w:val="000000"/>
                <w:sz w:val="18"/>
              </w:rPr>
            </w:pPr>
            <w:r>
              <w:rPr>
                <w:color w:val="000000"/>
                <w:sz w:val="18"/>
              </w:rPr>
              <w:t>Avista Corp.</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color w:val="000000"/>
                <w:sz w:val="18"/>
              </w:rPr>
              <w:t>503-495-8527</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patrick.maher@avistacorp.com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Jeff Schlect</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Avista Corp.</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509-495-4851</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jeff.schlect@avistacorp.com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Gary Dahlke</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Avista Corp. (Paine Hamblen)</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509-455-6000</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hyperlink r:id="rId3">
              <w:r>
                <w:rPr>
                  <w:rStyle w:val="Hyperlink"/>
                  <w:rFonts w:eastAsia="Arial Unicode MS;Tahoma"/>
                  <w:color w:val="000000"/>
                  <w:sz w:val="18"/>
                  <w:u w:val="none"/>
                </w:rPr>
                <w:t>gdahlke@painehamblen.com</w:t>
              </w:r>
            </w:hyperlink>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Blair Strong</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Avista Corp. (Paine Hamblen)</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509-455-6000</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rbstrong@painehamblen.com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Cheryl Feik Ryan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Avista Corp. (Van Ness)</w:t>
            </w:r>
          </w:p>
        </w:tc>
        <w:tc>
          <w:tcPr>
            <w:tcW w:w="144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szCs w:val="25"/>
              </w:rPr>
              <w:t>cfr@vnf.com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Tahoma"/>
                <w:i/>
                <w:i/>
                <w:iCs/>
                <w:color w:val="000000"/>
                <w:sz w:val="18"/>
                <w:szCs w:val="25"/>
              </w:rPr>
            </w:pPr>
            <w:r>
              <w:rPr>
                <w:rFonts w:eastAsia="Arial Unicode MS;Tahoma"/>
                <w:i/>
                <w:iCs/>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Jeff Christian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BC Hydro (Lawson Lundell)</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604-631-9115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jchristian@lawsonlundell.com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Peter Feldberg</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BC Hydro (Lawson Lundell)</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604-269-6900</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pfeldberg@lawsonlundell.com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Arly Lund</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Benton PUD</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509-582-1224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lunda@bentonpud.org</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ind w:end="-108"/>
              <w:rPr>
                <w:rFonts w:eastAsia="Arial Unicode MS;Tahoma"/>
                <w:color w:val="000000"/>
                <w:sz w:val="18"/>
              </w:rPr>
            </w:pPr>
            <w:r>
              <w:rPr>
                <w:rFonts w:eastAsia="Arial Unicode MS;Tahoma"/>
                <w:color w:val="000000"/>
                <w:sz w:val="18"/>
                <w:szCs w:val="16"/>
              </w:rPr>
              <w:t>Dennis Metcalf</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Tahoma"/>
                <w:color w:val="000000"/>
                <w:sz w:val="18"/>
              </w:rPr>
            </w:pPr>
            <w:r>
              <w:rPr>
                <w:rFonts w:eastAsia="Arial Unicode MS;Tahoma"/>
                <w:color w:val="000000"/>
                <w:sz w:val="18"/>
                <w:szCs w:val="16"/>
              </w:rPr>
              <w:t>BPA-TBL</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Tahoma"/>
                <w:color w:val="000000"/>
                <w:sz w:val="18"/>
              </w:rPr>
            </w:pPr>
            <w:r>
              <w:rPr>
                <w:rFonts w:eastAsia="Arial Unicode MS;Tahoma"/>
                <w:color w:val="000000"/>
                <w:sz w:val="18"/>
                <w:szCs w:val="16"/>
              </w:rPr>
              <w:t>360-418-8679</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Tahoma"/>
                <w:color w:val="000000"/>
                <w:sz w:val="18"/>
                <w:szCs w:val="25"/>
              </w:rPr>
            </w:pPr>
            <w:r>
              <w:rPr>
                <w:rFonts w:eastAsia="Arial Unicode MS;Tahoma"/>
                <w:color w:val="000000"/>
                <w:sz w:val="18"/>
                <w:szCs w:val="16"/>
              </w:rPr>
              <w:t>demetcalf@bpa.gov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Gerit Hull</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503-230-4029</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gfhull@bpa.gov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Angela DeClerck</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503-230-3886</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ardeclerck@bpa.gov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Arlena Barnes</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503-230-4367</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ambarnes@bpa.gov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Barry Bennett</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503-230-4053</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bbennett@bpa.gov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Fran Gebhart</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360-418-8280</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flgebhardt@bpa.gov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Jane Selby</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360-418-8281</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jgselby@bpa.gov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Kieran Connolly</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503-230-4680</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kpconnolly@bpa.gov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Lauren Nichols</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BPA-TBL</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360-418-2857</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lnichols@bpa.gov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Mary Ann Dalton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360-418-4680</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madalton@bpa.gov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Michael DeWolf</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503-230-3530</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mjdewolf@bpa.gov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Nancy Parker</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360-418-8682</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nparker@bpa.gov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Robb Roberts</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503-230-4314</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rfroberts@bpa.gov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Ron Rodewald</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BPA-PBL</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503-230-3776</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rkrodewald@bpa.gov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Sally Long</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360-418-8285</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sjlong@bpa.gov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Sonya Baskerville</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503-230-3776</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slbaskerville@bpa.gov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Stephany Watson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503-230-5758</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swatson@bpa.gov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Steve Larson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503-230-4999</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srlarson@bpa.gov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Susan Millar</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503-230-5342</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sbmillar@bpa.gov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Jack Richey</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360-418-8272</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jwrichey@bpa.gov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Mary McDaniels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BPA</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360-418-2496</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mjmcdaniel@bpa.gov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Preston Michie</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BPA</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360-418-8246</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pdmichie@bpa.gov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Tahoma"/>
                <w:i/>
                <w:i/>
                <w:iCs/>
                <w:color w:val="000000"/>
                <w:sz w:val="18"/>
              </w:rPr>
            </w:pPr>
            <w:r>
              <w:rPr>
                <w:rFonts w:eastAsia="Arial Unicode MS;Tahoma"/>
                <w:i/>
                <w:iCs/>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Tom Grim</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Cable Huston for ORCA/EWEB</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503-224-3092</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tgrim@chbh.com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Peter Blood</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Calpine</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713-830-8684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peterb@calpine.com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Jason Eisdorfer</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Citizens Utility Board</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503-227-1984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cub@teleport.com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Ken Johnston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CRITFC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503-731-1258</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johk@critfc.org</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Curt Winterfeld</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Deseret G&amp;T Co-operative</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801-619-6511</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ckwinter@desgt.com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FootnoteText"/>
              <w:ind w:end="-108"/>
              <w:rPr>
                <w:color w:val="000000"/>
                <w:sz w:val="18"/>
                <w:szCs w:val="24"/>
              </w:rPr>
            </w:pPr>
            <w:r>
              <w:rPr>
                <w:color w:val="000000"/>
                <w:sz w:val="18"/>
                <w:szCs w:val="24"/>
              </w:rPr>
              <w:t>Phil Tice</w:t>
            </w:r>
          </w:p>
        </w:tc>
        <w:tc>
          <w:tcPr>
            <w:tcW w:w="2880" w:type="dxa"/>
            <w:tcBorders>
              <w:top w:val="single" w:sz="4" w:space="0" w:color="000000"/>
              <w:start w:val="single" w:sz="4" w:space="0" w:color="000000"/>
              <w:bottom w:val="single" w:sz="4" w:space="0" w:color="000000"/>
              <w:end w:val="single" w:sz="4" w:space="0" w:color="000000"/>
            </w:tcBorders>
          </w:tcPr>
          <w:p>
            <w:pPr>
              <w:pStyle w:val="FootnoteText"/>
              <w:rPr>
                <w:color w:val="000000"/>
                <w:sz w:val="18"/>
                <w:szCs w:val="24"/>
              </w:rPr>
            </w:pPr>
            <w:r>
              <w:rPr>
                <w:color w:val="000000"/>
                <w:sz w:val="18"/>
                <w:szCs w:val="24"/>
              </w:rPr>
              <w:t>Deseret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rPr>
                <w:color w:val="000000"/>
                <w:sz w:val="18"/>
                <w:szCs w:val="24"/>
              </w:rPr>
            </w:pPr>
            <w:r>
              <w:rPr>
                <w:color w:val="000000"/>
                <w:sz w:val="18"/>
                <w:szCs w:val="24"/>
              </w:rPr>
              <w:t>801-619-6505</w:t>
            </w:r>
          </w:p>
        </w:tc>
        <w:tc>
          <w:tcPr>
            <w:tcW w:w="2880" w:type="dxa"/>
            <w:tcBorders>
              <w:top w:val="single" w:sz="4" w:space="0" w:color="000000"/>
              <w:start w:val="single" w:sz="4" w:space="0" w:color="000000"/>
              <w:bottom w:val="single" w:sz="4" w:space="0" w:color="000000"/>
              <w:end w:val="single" w:sz="4" w:space="0" w:color="000000"/>
            </w:tcBorders>
          </w:tcPr>
          <w:p>
            <w:pPr>
              <w:pStyle w:val="FootnoteText"/>
              <w:rPr>
                <w:color w:val="000000"/>
                <w:sz w:val="18"/>
                <w:szCs w:val="24"/>
              </w:rPr>
            </w:pPr>
            <w:r>
              <w:rPr>
                <w:color w:val="000000"/>
                <w:sz w:val="18"/>
                <w:szCs w:val="24"/>
              </w:rPr>
              <w:t>philtice@deseretgt.com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FootnoteText"/>
              <w:snapToGrid w:val="false"/>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FootnoteText"/>
              <w:snapToGrid w:val="false"/>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FootnoteText"/>
              <w:snapToGrid w:val="false"/>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James Buchal</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Direct Service Industries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503-227-1011</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jbuchal@mbllp.com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Paul Murphy</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Direct Service Industries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503-227-1011</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pmurphy@mbllp.com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Barrie Michael</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Electricity Branch, Gov of Alberta</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780-427-0335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barrie.michael@gov.ab.ca</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Alan Comnes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Enron</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503-464-8129</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alan.comnes@enron.com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Mary Hain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 xml:space="preserve">Enron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503-464-8862</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mary.hain@enron.com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Paul Kaufman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 xml:space="preserve">Enron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503-464-7945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paul.kaufman@enron.com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Alan Davis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Enventure</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alan@enventure.com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Fred Kardel</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EPCOR Power Development</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780-412-3501</w:t>
            </w:r>
          </w:p>
        </w:tc>
        <w:tc>
          <w:tcPr>
            <w:tcW w:w="288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rStyle w:val="Hyperlink"/>
                <w:color w:val="000000"/>
                <w:sz w:val="20"/>
                <w:u w:val="none"/>
              </w:rPr>
              <w:t>fkardel@epcor-group.com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108"/>
              <w:rPr>
                <w:color w:val="000000"/>
                <w:sz w:val="18"/>
              </w:rPr>
            </w:pPr>
            <w:r>
              <w:rPr>
                <w:color w:val="000000"/>
                <w:sz w:val="18"/>
              </w:rPr>
              <w:t>Randy Stubbings</w:t>
            </w:r>
          </w:p>
        </w:tc>
        <w:tc>
          <w:tcPr>
            <w:tcW w:w="288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szCs w:val="16"/>
              </w:rPr>
              <w:t>ESBI Alberta, Ltd.</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szCs w:val="16"/>
              </w:rPr>
              <w:t>403-232-0944</w:t>
            </w:r>
          </w:p>
        </w:tc>
        <w:tc>
          <w:tcPr>
            <w:tcW w:w="2880" w:type="dxa"/>
            <w:tcBorders>
              <w:top w:val="single" w:sz="4" w:space="0" w:color="000000"/>
              <w:start w:val="single" w:sz="4" w:space="0" w:color="000000"/>
              <w:bottom w:val="single" w:sz="4" w:space="0" w:color="000000"/>
              <w:end w:val="single" w:sz="4" w:space="0" w:color="000000"/>
            </w:tcBorders>
          </w:tcPr>
          <w:p>
            <w:pPr>
              <w:pStyle w:val="Normal"/>
              <w:rPr>
                <w:color w:val="000000"/>
                <w:sz w:val="18"/>
                <w:szCs w:val="16"/>
              </w:rPr>
            </w:pPr>
            <w:r>
              <w:rPr>
                <w:color w:val="000000"/>
                <w:sz w:val="18"/>
                <w:szCs w:val="16"/>
              </w:rPr>
              <w:t>randy.stubbings@eal.ab.ca</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James L. Baggs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Idaho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208-388-2719</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jbaggs@idahopower.com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Jim Collingwood</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Idaho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208-388-2425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jcollingwood@idahopower.com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Chuck Durick</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Idaho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208-388-2450</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cdurick@idahopower.com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Malcolm McLellan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Idaho Power Company (Van Ness)</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206-829-1814</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mcm@vnf.com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Dan Sauter</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Idaho Power Company</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208-388-2721</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dsauter@idahopower.com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Jim Thompson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Idaho Power Company</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208-388-2672</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jthompson@idahopower.com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Tahoma"/>
                <w:i/>
                <w:i/>
                <w:iCs/>
                <w:color w:val="000000"/>
                <w:sz w:val="18"/>
                <w:szCs w:val="25"/>
              </w:rPr>
            </w:pPr>
            <w:r>
              <w:rPr>
                <w:rFonts w:eastAsia="Arial Unicode MS;Tahoma"/>
                <w:i/>
                <w:iCs/>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Don Howell</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Idaho PUC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208-334-0312</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dhowell@puc.state.id.us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3"/>
              <w:ind w:hanging="0" w:start="0" w:end="-108"/>
              <w:rPr>
                <w:rFonts w:eastAsia="Arial Unicode MS;Tahoma"/>
                <w:b w:val="false"/>
                <w:bCs w:val="false"/>
                <w:i w:val="false"/>
                <w:i w:val="false"/>
                <w:iCs w:val="false"/>
                <w:color w:val="000000"/>
                <w:sz w:val="18"/>
                <w:u w:val="none"/>
              </w:rPr>
            </w:pPr>
            <w:r>
              <w:rPr>
                <w:rFonts w:eastAsia="Arial Unicode MS;Tahoma"/>
                <w:b w:val="false"/>
                <w:bCs w:val="false"/>
                <w:i w:val="false"/>
                <w:iCs w:val="false"/>
                <w:color w:val="000000"/>
                <w:sz w:val="18"/>
                <w:u w:val="none"/>
              </w:rPr>
              <w:t>John Hammond</w:t>
            </w:r>
          </w:p>
        </w:tc>
        <w:tc>
          <w:tcPr>
            <w:tcW w:w="288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Tahoma"/>
                <w:b w:val="false"/>
                <w:bCs w:val="false"/>
                <w:i w:val="false"/>
                <w:i w:val="false"/>
                <w:iCs w:val="false"/>
                <w:color w:val="000000"/>
                <w:sz w:val="18"/>
                <w:u w:val="none"/>
              </w:rPr>
            </w:pPr>
            <w:r>
              <w:rPr>
                <w:rFonts w:eastAsia="Arial Unicode MS;Tahoma"/>
                <w:b w:val="false"/>
                <w:bCs w:val="false"/>
                <w:i w:val="false"/>
                <w:iCs w:val="false"/>
                <w:color w:val="000000"/>
                <w:sz w:val="18"/>
                <w:u w:val="none"/>
              </w:rPr>
              <w:t>Idaho PUC</w:t>
            </w:r>
          </w:p>
        </w:tc>
        <w:tc>
          <w:tcPr>
            <w:tcW w:w="144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Tahoma"/>
                <w:b w:val="false"/>
                <w:bCs w:val="false"/>
                <w:i w:val="false"/>
                <w:i w:val="false"/>
                <w:iCs w:val="false"/>
                <w:color w:val="000000"/>
                <w:sz w:val="18"/>
                <w:u w:val="none"/>
              </w:rPr>
            </w:pPr>
            <w:r>
              <w:rPr>
                <w:rFonts w:eastAsia="Arial Unicode MS;Tahoma"/>
                <w:b w:val="false"/>
                <w:bCs w:val="false"/>
                <w:i w:val="false"/>
                <w:iCs w:val="false"/>
                <w:color w:val="000000"/>
                <w:sz w:val="18"/>
                <w:u w:val="none"/>
              </w:rPr>
              <w:t>208-334-0357</w:t>
            </w:r>
          </w:p>
        </w:tc>
        <w:tc>
          <w:tcPr>
            <w:tcW w:w="288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Tahoma"/>
                <w:b w:val="false"/>
                <w:bCs w:val="false"/>
                <w:i w:val="false"/>
                <w:i w:val="false"/>
                <w:iCs w:val="false"/>
                <w:color w:val="000000"/>
                <w:sz w:val="18"/>
                <w:u w:val="none"/>
              </w:rPr>
            </w:pPr>
            <w:r>
              <w:rPr>
                <w:rFonts w:eastAsia="Arial Unicode MS;Tahoma"/>
                <w:b w:val="false"/>
                <w:bCs w:val="false"/>
                <w:i w:val="false"/>
                <w:iCs w:val="false"/>
                <w:color w:val="000000"/>
                <w:sz w:val="18"/>
                <w:u w:val="none"/>
              </w:rPr>
              <w:t>jhammon@puc.state.id.us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rPr>
            </w:pPr>
            <w:r>
              <w:rPr>
                <w:rFonts w:eastAsia="Times New Roman"/>
                <w:color w:val="000000"/>
                <w:sz w:val="18"/>
                <w:szCs w:val="16"/>
              </w:rPr>
              <w:t xml:space="preserve"> </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Melinda Davison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 xml:space="preserve">Davison Van Cleve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503-241-7242</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mail@dvclaw.com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Linc Wolverton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 xml:space="preserve">Industrial Customers of NW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360-263-3675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lwolv@worldaccessnet.com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Michael  Alcantar</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IPP Groups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503-266-8400</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mpa@aelaw.com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Don Brookhyser</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IPP Groups (Alcantar &amp; Elsesser)</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503-402-8702</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deb@aelaw.com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John  Carleton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john.carleton@macleoddixon.com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3"/>
              <w:ind w:hanging="0" w:start="0" w:end="-108"/>
              <w:rPr>
                <w:rFonts w:eastAsia="Arial Unicode MS;Tahoma"/>
                <w:b w:val="false"/>
                <w:bCs w:val="false"/>
                <w:i w:val="false"/>
                <w:i w:val="false"/>
                <w:iCs w:val="false"/>
                <w:color w:val="000000"/>
                <w:sz w:val="18"/>
                <w:u w:val="none"/>
              </w:rPr>
            </w:pPr>
            <w:r>
              <w:rPr>
                <w:rFonts w:eastAsia="Arial Unicode MS;Tahoma"/>
                <w:b w:val="false"/>
                <w:bCs w:val="false"/>
                <w:i w:val="false"/>
                <w:iCs w:val="false"/>
                <w:color w:val="000000"/>
                <w:sz w:val="18"/>
                <w:u w:val="none"/>
              </w:rPr>
              <w:t>Mike Cashell</w:t>
            </w:r>
          </w:p>
        </w:tc>
        <w:tc>
          <w:tcPr>
            <w:tcW w:w="288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Tahoma"/>
                <w:b w:val="false"/>
                <w:bCs w:val="false"/>
                <w:i w:val="false"/>
                <w:i w:val="false"/>
                <w:iCs w:val="false"/>
                <w:color w:val="000000"/>
                <w:sz w:val="18"/>
                <w:u w:val="none"/>
              </w:rPr>
            </w:pPr>
            <w:r>
              <w:rPr>
                <w:rFonts w:eastAsia="Arial Unicode MS;Tahoma"/>
                <w:b w:val="false"/>
                <w:bCs w:val="false"/>
                <w:i w:val="false"/>
                <w:iCs w:val="false"/>
                <w:color w:val="000000"/>
                <w:sz w:val="18"/>
                <w:u w:val="none"/>
              </w:rPr>
              <w:t>Montana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Tahoma"/>
                <w:b w:val="false"/>
                <w:bCs w:val="false"/>
                <w:i w:val="false"/>
                <w:i w:val="false"/>
                <w:iCs w:val="false"/>
                <w:color w:val="000000"/>
                <w:sz w:val="18"/>
                <w:u w:val="none"/>
              </w:rPr>
            </w:pPr>
            <w:r>
              <w:rPr>
                <w:rFonts w:eastAsia="Arial Unicode MS;Tahoma"/>
                <w:b w:val="false"/>
                <w:bCs w:val="false"/>
                <w:i w:val="false"/>
                <w:iCs w:val="false"/>
                <w:color w:val="000000"/>
                <w:sz w:val="18"/>
                <w:u w:val="none"/>
              </w:rPr>
              <w:t>406-497-4575</w:t>
            </w:r>
          </w:p>
        </w:tc>
        <w:tc>
          <w:tcPr>
            <w:tcW w:w="288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Tahoma"/>
                <w:b w:val="false"/>
                <w:bCs w:val="false"/>
                <w:i w:val="false"/>
                <w:i w:val="false"/>
                <w:iCs w:val="false"/>
                <w:color w:val="000000"/>
                <w:sz w:val="18"/>
                <w:u w:val="none"/>
              </w:rPr>
            </w:pPr>
            <w:r>
              <w:rPr>
                <w:rFonts w:eastAsia="Arial Unicode MS;Tahoma"/>
                <w:b w:val="false"/>
                <w:bCs w:val="false"/>
                <w:i w:val="false"/>
                <w:iCs w:val="false"/>
                <w:color w:val="000000"/>
                <w:sz w:val="18"/>
                <w:u w:val="none"/>
              </w:rPr>
              <w:t>mcashell@mtpower.com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Ray Brush</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Montana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406-497-4278</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rbrush@mtpower.com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Marc Donaldson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Montana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406-497-4717</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marcd@mtpower.com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Mike Manion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Montana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406-497-2456</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mpmanion@mtpower.com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Mark Stauffer</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Montana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406-497-3269</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mstauffer@mtpower.com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Margie Thomas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Montana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406-497-2314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mthomas@mtpower.com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Ted Williams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Montana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406-497-4385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tedwill@mtpower.com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Bill Hannaford</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Northwest Power Planning Council</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503-222-5161</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whannaford@nwppc.org</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Shelly Richardson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Northwest Reqmts Utilities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360-737-2464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shellyr@pacifier.com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Lon Peters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NW Economic Research Inc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503-203-1539</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lpeters@pacifier.com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lpeters@teleport.com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Steve Weiss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NW Energy Coalition</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503-393-8859</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steve@nwenergy.org</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Aleka Scott</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Pacific NW Generating Coop</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503-288-1234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aleka_scott@pngc.com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Don Furman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PacifiCorp</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503-813-5525</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hyperlink r:id="rId4">
              <w:r>
                <w:rPr>
                  <w:rStyle w:val="Hyperlink"/>
                  <w:rFonts w:eastAsia="Arial Unicode MS;Tahoma"/>
                  <w:color w:val="000000"/>
                  <w:sz w:val="18"/>
                  <w:u w:val="none"/>
                </w:rPr>
                <w:t>don.furman@pacificorp.com</w:t>
              </w:r>
            </w:hyperlink>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George Schreck</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PacifiCorp</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503-813-7211</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george.schreck@pacificorp.com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Pamela Jacklin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PacifiCorp (Stoel Rives)</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503-294-9406</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pljacklin@stoel.com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Sanjiv Kripalani</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PacifiCorp (Stoel Rives)</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503-294-9193</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snkripalani@stoel.com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Marcus Wood</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PacifiCorp (Stoel Rives)</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503-294-9434</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mwood@stoel.com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Tahoma"/>
                <w:i/>
                <w:i/>
                <w:iCs/>
                <w:color w:val="000000"/>
                <w:sz w:val="18"/>
                <w:szCs w:val="25"/>
              </w:rPr>
            </w:pPr>
            <w:r>
              <w:rPr>
                <w:rFonts w:eastAsia="Arial Unicode MS;Tahoma"/>
                <w:i/>
                <w:iCs/>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Michele Farrell (lead)</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rPr>
              <w:t>Portland General Electric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rPr>
              <w:t>503-464-7371</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rPr>
              <w:t>michele_farrell@pgn.com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Doug Nichols</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Portland General Electric</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503-464-8402</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douglas_nichols@pgn.com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Frank Afranji</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Portland General Electric</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503-464-7033</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frank_afranji@pgn.com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Tahoma"/>
                <w:i/>
                <w:i/>
                <w:iCs/>
                <w:color w:val="000000"/>
                <w:sz w:val="18"/>
              </w:rPr>
            </w:pPr>
            <w:r>
              <w:rPr>
                <w:rFonts w:eastAsia="Arial Unicode MS;Tahoma"/>
                <w:i/>
                <w:iCs/>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Carl Imparato</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Power Marketers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510-558-1456</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cfi1@tca-us.com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25"/>
              </w:rPr>
            </w:pPr>
            <w:r>
              <w:rPr>
                <w:rFonts w:eastAsia="Arial Unicode MS;Tahoma"/>
                <w:color w:val="000000"/>
                <w:sz w:val="18"/>
                <w:szCs w:val="25"/>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25"/>
              </w:rPr>
            </w:pPr>
            <w:r>
              <w:rPr>
                <w:rFonts w:eastAsia="Arial Unicode MS;Tahoma"/>
                <w:color w:val="000000"/>
                <w:sz w:val="18"/>
                <w:szCs w:val="25"/>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ind w:end="-108"/>
              <w:rPr>
                <w:rFonts w:eastAsia="Arial Unicode MS;Tahoma"/>
                <w:color w:val="000000"/>
                <w:sz w:val="18"/>
                <w:szCs w:val="16"/>
              </w:rPr>
            </w:pPr>
            <w:r>
              <w:rPr>
                <w:rFonts w:eastAsia="Arial Unicode MS;Tahoma"/>
                <w:color w:val="000000"/>
                <w:sz w:val="18"/>
                <w:szCs w:val="16"/>
              </w:rPr>
              <w:t>John Williamson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Tahoma"/>
                <w:color w:val="000000"/>
                <w:sz w:val="18"/>
                <w:szCs w:val="16"/>
              </w:rPr>
            </w:pPr>
            <w:r>
              <w:rPr>
                <w:rFonts w:eastAsia="Arial Unicode MS;Tahoma"/>
                <w:color w:val="000000"/>
                <w:sz w:val="18"/>
                <w:szCs w:val="16"/>
              </w:rPr>
              <w:t>PPL Montana (list)</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Tahoma"/>
                <w:color w:val="000000"/>
                <w:sz w:val="18"/>
              </w:rPr>
            </w:pPr>
            <w:r>
              <w:rPr>
                <w:rFonts w:eastAsia="Arial Unicode MS;Tahoma"/>
                <w:color w:val="000000"/>
                <w:sz w:val="18"/>
                <w:szCs w:val="16"/>
              </w:rPr>
              <w:t>406-533-3580</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Tahoma"/>
                <w:color w:val="000000"/>
                <w:sz w:val="18"/>
                <w:szCs w:val="16"/>
              </w:rPr>
            </w:pPr>
            <w:r>
              <w:rPr>
                <w:rFonts w:eastAsia="Arial Unicode MS;Tahoma"/>
                <w:color w:val="000000"/>
                <w:sz w:val="18"/>
                <w:szCs w:val="16"/>
              </w:rPr>
              <w:t>nwrto@pplmt.com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ind w:end="-108"/>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rPr>
                <w:rFonts w:eastAsia="Arial Unicode MS;Tahoma"/>
                <w:color w:val="000000"/>
                <w:sz w:val="18"/>
                <w:szCs w:val="25"/>
              </w:rPr>
            </w:pPr>
            <w:r>
              <w:rPr>
                <w:rFonts w:eastAsia="Arial Unicode MS;Tahoma"/>
                <w:color w:val="000000"/>
                <w:sz w:val="18"/>
                <w:szCs w:val="25"/>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rPr>
                <w:rFonts w:eastAsia="Arial Unicode MS;Tahoma"/>
                <w:color w:val="000000"/>
                <w:sz w:val="18"/>
                <w:szCs w:val="25"/>
              </w:rPr>
            </w:pPr>
            <w:r>
              <w:rPr>
                <w:rFonts w:eastAsia="Arial Unicode MS;Tahoma"/>
                <w:color w:val="000000"/>
                <w:sz w:val="18"/>
                <w:szCs w:val="25"/>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Eric Freedman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Preston, Gates &amp; Ellis - PPL</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206-224-7327</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ericf@prestongates.com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Kyle Sciuchetti</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Public Power Council</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503-232-2427</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kyle@ppcpdx.org</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Peter Richardson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PPC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503-232-2427</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peter@richardsonandoleary.com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Margot Lutzenhister</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PPC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503-232-2427</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margot1@ppcpdx.org</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Kimberly Harris</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 xml:space="preserve">Puget Sound Energy </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425-462-3897</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kharri@puget.com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Wayman Robinett</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Puget Sound Energy</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425-462-3144</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wrobin@puget.com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Rob Neate</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Puget Sound Energy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425-456-2444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rneate@puget.com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Stan Berman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Puget Sound Energy</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206-389-4276</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sberman@hewm.com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Paul Mohler</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PSE (TransConnect)</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202-263-8953</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szCs w:val="25"/>
              </w:rPr>
            </w:pPr>
            <w:r>
              <w:rPr>
                <w:rFonts w:eastAsia="Arial Unicode MS;Tahoma"/>
                <w:color w:val="000000"/>
                <w:sz w:val="18"/>
              </w:rPr>
              <w:t>pmohler@hewm.com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Tahoma"/>
                <w:i/>
                <w:i/>
                <w:iCs/>
                <w:color w:val="000000"/>
                <w:sz w:val="18"/>
                <w:szCs w:val="25"/>
              </w:rPr>
            </w:pPr>
            <w:r>
              <w:rPr>
                <w:rFonts w:eastAsia="Arial Unicode MS;Tahoma"/>
                <w:i/>
                <w:iCs/>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Steve Waddington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Reynolds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503-493-2389</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swadding@europa.com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Kurt Conger</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Seattle City Light (EXS Inc.)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425-497-1133</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kconger@nrgxs.com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Paula Green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Seattle City Light</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206-386-4530</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paula.green@ci.seattle.wa.us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Will Patton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Seattle City Light</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206-233-2188</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will.patton@ci.seattle.wa.us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Pat Franklin</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Sierra Pacific/Nevada Power</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775-834-4410</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pfranklin@sppc.com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Tahoma"/>
                <w:color w:val="000000"/>
                <w:sz w:val="18"/>
              </w:rPr>
            </w:pPr>
            <w:r>
              <w:rPr>
                <w:rFonts w:eastAsia="Arial Unicode MS;Tahoma"/>
                <w:color w:val="000000"/>
                <w:sz w:val="18"/>
              </w:rPr>
              <w:t>Connie Westadt</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Sierra Pacific/Nevada Power</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r>
              <w:rPr>
                <w:rFonts w:eastAsia="Arial Unicode MS;Tahoma"/>
                <w:color w:val="000000"/>
                <w:sz w:val="18"/>
              </w:rPr>
              <w:t>775-834-4196</w:t>
            </w:r>
          </w:p>
        </w:tc>
        <w:tc>
          <w:tcPr>
            <w:tcW w:w="2880" w:type="dxa"/>
            <w:tcBorders>
              <w:top w:val="single" w:sz="4" w:space="0" w:color="000000"/>
              <w:start w:val="single" w:sz="4" w:space="0" w:color="000000"/>
              <w:bottom w:val="single" w:sz="4" w:space="0" w:color="000000"/>
              <w:end w:val="single" w:sz="4" w:space="0" w:color="000000"/>
            </w:tcBorders>
          </w:tcPr>
          <w:p>
            <w:pPr>
              <w:pStyle w:val="BodyText"/>
              <w:rPr>
                <w:rFonts w:eastAsia="Arial Unicode MS;Tahoma"/>
                <w:color w:val="000000"/>
                <w:sz w:val="18"/>
              </w:rPr>
            </w:pPr>
            <w:hyperlink r:id="rId5">
              <w:r>
                <w:rPr>
                  <w:rStyle w:val="Hyperlink"/>
                  <w:rFonts w:eastAsia="Arial Unicode MS;Tahoma"/>
                  <w:color w:val="000000"/>
                  <w:sz w:val="18"/>
                  <w:u w:val="none"/>
                </w:rPr>
                <w:t>cwestadt@sppc.com</w:t>
              </w:r>
            </w:hyperlink>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Tahoma"/>
                <w:i/>
                <w:i/>
                <w:iCs/>
                <w:color w:val="000000"/>
                <w:sz w:val="18"/>
              </w:rPr>
            </w:pPr>
            <w:r>
              <w:rPr>
                <w:rFonts w:eastAsia="Arial Unicode MS;Tahoma"/>
                <w:i/>
                <w:iCs/>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108"/>
              <w:rPr>
                <w:rFonts w:eastAsia="Arial Unicode MS;Tahoma"/>
                <w:color w:val="000000"/>
                <w:sz w:val="18"/>
              </w:rPr>
            </w:pPr>
            <w:r>
              <w:rPr>
                <w:rFonts w:eastAsia="Arial Unicode MS;Tahoma"/>
                <w:color w:val="000000"/>
                <w:sz w:val="18"/>
              </w:rPr>
              <w:t>Eric Christensen</w:t>
            </w:r>
          </w:p>
        </w:tc>
        <w:tc>
          <w:tcPr>
            <w:tcW w:w="2880" w:type="dxa"/>
            <w:tcBorders>
              <w:top w:val="single" w:sz="4" w:space="0" w:color="000000"/>
              <w:start w:val="single" w:sz="4" w:space="0" w:color="000000"/>
              <w:bottom w:val="single" w:sz="4" w:space="0" w:color="000000"/>
              <w:end w:val="single" w:sz="4" w:space="0" w:color="000000"/>
            </w:tcBorders>
          </w:tcPr>
          <w:p>
            <w:pPr>
              <w:pStyle w:val="Normal"/>
              <w:rPr>
                <w:rFonts w:eastAsia="Arial Unicode MS;Tahoma"/>
                <w:color w:val="000000"/>
                <w:sz w:val="18"/>
              </w:rPr>
            </w:pPr>
            <w:r>
              <w:rPr>
                <w:rFonts w:eastAsia="Arial Unicode MS;Tahoma"/>
                <w:color w:val="000000"/>
                <w:sz w:val="18"/>
              </w:rPr>
              <w:t>Snohomish County PUD</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rPr>
                <w:rFonts w:eastAsia="Arial Unicode MS;Tahoma"/>
                <w:color w:val="000000"/>
                <w:sz w:val="18"/>
              </w:rPr>
            </w:pPr>
            <w:r>
              <w:rPr>
                <w:rFonts w:eastAsia="Arial Unicode MS;Tahoma"/>
                <w:color w:val="000000"/>
                <w:sz w:val="18"/>
              </w:rPr>
              <w:t>elchristensen@snopud.com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Tahoma"/>
                <w:color w:val="000000"/>
                <w:sz w:val="18"/>
                <w:szCs w:val="25"/>
              </w:rPr>
            </w:pPr>
            <w:r>
              <w:rPr>
                <w:rFonts w:eastAsia="Arial Unicode MS;Tahoma"/>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Steve Huhman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Southern Energy Marketing</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925-287-3120</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steve.huhman@mirant.com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Tahoma"/>
                <w:i/>
                <w:i/>
                <w:iCs/>
                <w:color w:val="000000"/>
                <w:sz w:val="18"/>
                <w:szCs w:val="25"/>
              </w:rPr>
            </w:pPr>
            <w:r>
              <w:rPr>
                <w:rFonts w:eastAsia="Arial Unicode MS;Tahoma"/>
                <w:i/>
                <w:iCs/>
                <w:color w:val="000000"/>
                <w:sz w:val="18"/>
                <w:szCs w:val="25"/>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Tahoma"/>
                <w:color w:val="000000"/>
                <w:sz w:val="18"/>
              </w:rPr>
            </w:pPr>
            <w:r>
              <w:rPr>
                <w:rFonts w:eastAsia="Arial Unicode MS;Tahoma"/>
                <w:color w:val="000000"/>
                <w:sz w:val="18"/>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rPr>
            </w:pPr>
            <w:r>
              <w:rPr>
                <w:rFonts w:eastAsia="Arial Unicode MS;Tahoma"/>
                <w:color w:val="000000"/>
                <w:sz w:val="18"/>
                <w:szCs w:val="16"/>
              </w:rPr>
              <w:t>Timothy Shuba</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UAMPS (Shea &amp; Gardner)</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rPr>
            </w:pPr>
            <w:r>
              <w:rPr>
                <w:rFonts w:eastAsia="Arial Unicode MS;Tahoma"/>
                <w:color w:val="000000"/>
                <w:sz w:val="18"/>
                <w:szCs w:val="16"/>
              </w:rPr>
              <w:t>202-828-2107</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tshuba@sheagardner.com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Heather Anderson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UAMPS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202-775-3016</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handerson@ sheagardner.com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Marshall Empey</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UAMPS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801-327-6605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marshall@uamps.com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Kathy Carlson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USBR</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303-445-2933</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kcarlson@do.usbr.gov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Al Bolin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USBR</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208-378-5294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cbolin@pn.usbr.gov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Terry Kent</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USBR</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208-378-5293</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tkent@pn.usbr.gov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Jim Wedeward</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USBR</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406-247-7705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jwedeward@gp.usbr.gov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Tahoma"/>
                <w:color w:val="000000"/>
                <w:sz w:val="18"/>
                <w:szCs w:val="16"/>
              </w:rPr>
            </w:pPr>
            <w:r>
              <w:rPr>
                <w:rFonts w:eastAsia="Arial Unicode MS;Tahoma"/>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John Bremer</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WAPA SCO</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720-962-7019</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bremer@wapa.gov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Doug Harness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WAPA SCO</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720-962-7020</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harness@wapa.gov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Tahoma"/>
                <w:color w:val="000000"/>
                <w:sz w:val="18"/>
                <w:szCs w:val="16"/>
              </w:rPr>
            </w:pPr>
            <w:r>
              <w:rPr>
                <w:rFonts w:eastAsia="Arial Unicode MS;Tahoma"/>
                <w:color w:val="000000"/>
                <w:sz w:val="18"/>
                <w:szCs w:val="16"/>
              </w:rPr>
              <w:t>Betty London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WAPA SCO</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16"/>
              </w:rPr>
            </w:pPr>
            <w:r>
              <w:rPr>
                <w:rFonts w:eastAsia="Arial Unicode MS;Tahoma"/>
                <w:color w:val="000000"/>
                <w:sz w:val="18"/>
                <w:szCs w:val="16"/>
              </w:rPr>
              <w:t>720-962-7022</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Tahoma"/>
                <w:color w:val="000000"/>
                <w:sz w:val="18"/>
                <w:szCs w:val="25"/>
              </w:rPr>
            </w:pPr>
            <w:r>
              <w:rPr>
                <w:rFonts w:eastAsia="Arial Unicode MS;Tahoma"/>
                <w:color w:val="000000"/>
                <w:sz w:val="18"/>
                <w:szCs w:val="16"/>
              </w:rPr>
              <w:t>betty@wapa.gov</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Tahoma"/>
                <w:color w:val="000000"/>
                <w:sz w:val="18"/>
                <w:szCs w:val="16"/>
              </w:rPr>
            </w:pPr>
            <w:r>
              <w:rPr>
                <w:rFonts w:eastAsia="Arial Unicode MS;Tahoma"/>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color w:val="000000"/>
                <w:sz w:val="18"/>
                <w:szCs w:val="16"/>
              </w:rPr>
            </w:pPr>
            <w:r>
              <w:rPr>
                <w:color w:val="000000"/>
                <w:sz w:val="18"/>
                <w:szCs w:val="16"/>
              </w:rPr>
              <w:t>Terry Mundorf</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color w:val="000000"/>
                <w:sz w:val="18"/>
                <w:szCs w:val="16"/>
              </w:rPr>
            </w:pPr>
            <w:r>
              <w:rPr>
                <w:color w:val="000000"/>
                <w:sz w:val="18"/>
                <w:szCs w:val="16"/>
              </w:rPr>
              <w:t>Wa Public Agency Group</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color w:val="000000"/>
                <w:sz w:val="18"/>
                <w:szCs w:val="16"/>
              </w:rPr>
            </w:pPr>
            <w:r>
              <w:rPr>
                <w:color w:val="000000"/>
                <w:sz w:val="18"/>
                <w:szCs w:val="16"/>
              </w:rPr>
              <w:t>425-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color w:val="000000"/>
                <w:sz w:val="18"/>
                <w:szCs w:val="16"/>
              </w:rPr>
            </w:pPr>
            <w:r>
              <w:rPr>
                <w:color w:val="000000"/>
                <w:sz w:val="18"/>
                <w:szCs w:val="16"/>
              </w:rPr>
              <w:t>terrym@millcreeklaw.com</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color w:val="000000"/>
                <w:sz w:val="18"/>
                <w:szCs w:val="16"/>
              </w:rPr>
            </w:pPr>
            <w:r>
              <w:rPr>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Sarah Dennison-Leonard</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RTO West Coordinating Team</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503-219-9649</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sdleonard@earthlink.net</w:t>
            </w:r>
          </w:p>
        </w:tc>
      </w:tr>
    </w:tbl>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b/>
          <w:bCs/>
        </w:rPr>
      </w:pPr>
      <w:r>
        <w:rPr>
          <w:b/>
          <w:bCs/>
        </w:rPr>
      </w:r>
    </w:p>
    <w:sectPr>
      <w:footerReference w:type="default" r:id="rId6"/>
      <w:type w:val="nextPage"/>
      <w:pgSz w:w="12240" w:h="15840"/>
      <w:pgMar w:left="1260" w:right="1800" w:gutter="0" w:header="0" w:top="126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720"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057900"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057900" cy="350520"/>
                      </a:xfrm>
                      <a:prstGeom prst="rect"/>
                      <a:solidFill>
                        <a:srgbClr val="FFFFFF">
                          <a:alpha val="0"/>
                        </a:srgbClr>
                      </a:solidFill>
                    </wps:spPr>
                    <wps:txbx>
                      <w:txbxContent>
                        <w:p>
                          <w:pPr>
                            <w:pStyle w:val="Footer"/>
                            <w:rPr>
                              <w:rStyle w:val="PageNumber"/>
                            </w:rPr>
                          </w:pPr>
                          <w:r>
                            <w:rPr/>
                          </w:r>
                        </w:p>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77pt;height:27.6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
                  </w:p>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ind w:end="360"/>
      <w:rPr/>
    </w:pPr>
    <w:r>
      <w:rPr/>
      <w:t>Mar 26 2001 Tariff Integration Group</w:t>
    </w:r>
  </w:p>
  <w:p>
    <w:pPr>
      <w:pStyle w:val="Footer"/>
      <w:ind w:end="360"/>
      <w:rPr/>
    </w:pPr>
    <w:r>
      <w:rPr/>
      <w:t>Work Tracking Document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720"/>
        </w:tabs>
        <w:ind w:start="720" w:hanging="360"/>
      </w:pPr>
      <w:r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outlineLvl w:val="2"/>
    </w:pPr>
    <w:rPr>
      <w:b/>
      <w:bCs/>
      <w:i/>
      <w:iCs/>
      <w:u w:val="single"/>
    </w:rPr>
  </w:style>
  <w:style w:type="paragraph" w:styleId="Heading4">
    <w:name w:val="heading 4"/>
    <w:basedOn w:val="Normal"/>
    <w:next w:val="Normal"/>
    <w:qFormat/>
    <w:pPr>
      <w:keepNext w:val="true"/>
      <w:numPr>
        <w:ilvl w:val="3"/>
        <w:numId w:val="1"/>
      </w:num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outlineLvl w:val="3"/>
    </w:pPr>
    <w:rPr>
      <w:b/>
      <w:bCs/>
    </w:rPr>
  </w:style>
  <w:style w:type="paragraph" w:styleId="Heading5">
    <w:name w:val="heading 5"/>
    <w:basedOn w:val="Normal"/>
    <w:next w:val="Normal"/>
    <w:qFormat/>
    <w:pPr>
      <w:keepNext w:val="true"/>
      <w:numPr>
        <w:ilvl w:val="0"/>
        <w:numId w:val="2"/>
      </w:numPr>
      <w:tabs>
        <w:tab w:val="clear" w:pos="720"/>
        <w:tab w:val="left" w:pos="36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outlineLvl w:val="4"/>
    </w:pPr>
    <w:rPr>
      <w:u w:val="single"/>
    </w:rPr>
  </w:style>
  <w:style w:type="paragraph" w:styleId="Heading6">
    <w:name w:val="heading 6"/>
    <w:basedOn w:val="Normal"/>
    <w:next w:val="Normal"/>
    <w:qFormat/>
    <w:pPr>
      <w:keepNext w:val="true"/>
      <w:numPr>
        <w:ilvl w:val="5"/>
        <w:numId w:val="1"/>
      </w:numPr>
      <w:jc w:val="center"/>
      <w:outlineLvl w:val="5"/>
    </w:pPr>
    <w:rPr>
      <w:b/>
      <w:bCs/>
      <w:sz w:val="18"/>
      <w:szCs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color w:val="auto"/>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style>
  <w:style w:type="character" w:styleId="WW8Num39z0">
    <w:name w:val="WW8Num39z0"/>
    <w:qFormat/>
    <w:rPr>
      <w:color w:val="000000"/>
      <w:u w:val="none"/>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Symbol" w:hAnsi="Symbol" w:cs="Symbol"/>
      <w:color w:val="auto"/>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style>
  <w:style w:type="character" w:styleId="WW8Num66z0">
    <w:name w:val="WW8Num66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70z0">
    <w:name w:val="WW8Num70z0"/>
    <w:qFormat/>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rFonts w:ascii="Wingdings" w:hAnsi="Wingdings" w:cs="Wingdings"/>
    </w:rPr>
  </w:style>
  <w:style w:type="character" w:styleId="WW8Num77z1">
    <w:name w:val="WW8Num77z1"/>
    <w:qFormat/>
    <w:rPr>
      <w:rFonts w:ascii="Courier New" w:hAnsi="Courier New" w:cs="Courier New"/>
    </w:rPr>
  </w:style>
  <w:style w:type="character" w:styleId="WW8Num77z3">
    <w:name w:val="WW8Num77z3"/>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St2z0">
    <w:name w:val="WW8NumSt2z0"/>
    <w:qFormat/>
    <w:rPr>
      <w:rFonts w:ascii="Symbol" w:hAnsi="Symbol" w:cs="Symbol"/>
    </w:rPr>
  </w:style>
  <w:style w:type="character" w:styleId="WW8NumSt4z0">
    <w:name w:val="WW8NumSt4z0"/>
    <w:qFormat/>
    <w:rPr>
      <w:rFonts w:ascii="Symbol" w:hAnsi="Symbol" w:cs="Symbol"/>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next w:val="Normal"/>
    <w:qFormat/>
    <w:pPr>
      <w:tabs>
        <w:tab w:val="left" w:pos="360" w:leader="none"/>
        <w:tab w:val="left" w:pos="720" w:leader="none"/>
        <w:tab w:val="left" w:pos="1080" w:leader="none"/>
        <w:tab w:val="left" w:pos="1440" w:leader="none"/>
        <w:tab w:val="left" w:pos="1800" w:leader="none"/>
        <w:tab w:val="left" w:pos="2160" w:leader="none"/>
      </w:tabs>
      <w:jc w:val="center"/>
    </w:pPr>
    <w:rPr>
      <w:b/>
      <w:bCs/>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overflowPunct w:val="false"/>
      <w:autoSpaceDE w:val="false"/>
      <w:textAlignment w:val="baseline"/>
    </w:pPr>
    <w:rPr>
      <w:sz w:val="20"/>
      <w:szCs w:val="20"/>
    </w:rPr>
  </w:style>
  <w:style w:type="paragraph" w:styleId="BodyText2">
    <w:name w:val="Body Text 2"/>
    <w:basedOn w:val="Normal"/>
    <w:qFormat/>
    <w:pPr>
      <w:overflowPunct w:val="false"/>
      <w:autoSpaceDE w:val="false"/>
      <w:spacing w:lineRule="auto" w:line="360" w:before="0" w:after="240"/>
      <w:textAlignment w:val="baseline"/>
    </w:pPr>
    <w:rPr>
      <w:i/>
      <w:szCs w:val="20"/>
    </w:rPr>
  </w:style>
  <w:style w:type="paragraph" w:styleId="BodyTextIndent3">
    <w:name w:val="Body Text Indent 3"/>
    <w:basedOn w:val="Normal"/>
    <w:qFormat/>
    <w:pPr>
      <w:overflowPunct w:val="false"/>
      <w:autoSpaceDE w:val="false"/>
      <w:spacing w:lineRule="auto" w:line="360"/>
      <w:ind w:hanging="0" w:start="720" w:end="0"/>
      <w:textAlignment w:val="baseline"/>
    </w:pPr>
    <w:rPr>
      <w:szCs w:val="20"/>
    </w:rPr>
  </w:style>
  <w:style w:type="paragraph" w:styleId="BodyTextIndent2">
    <w:name w:val="Body Text Indent 2"/>
    <w:basedOn w:val="Normal"/>
    <w:qFormat/>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720" w:start="720" w:end="0"/>
    </w:pPr>
    <w:rPr/>
  </w:style>
  <w:style w:type="paragraph" w:styleId="BodyText3">
    <w:name w:val="Body Text 3"/>
    <w:basedOn w:val="Normal"/>
    <w:qFormat/>
    <w:pPr>
      <w:jc w:val="center"/>
    </w:pPr>
    <w:rPr>
      <w:iCs/>
      <w:sz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208.55.67.64/Stage2TariffIntGrpMain.htm" TargetMode="External"/><Relationship Id="rId3" Type="http://schemas.openxmlformats.org/officeDocument/2006/relationships/hyperlink" Target="mailto:gdahlke@painehamblen.com" TargetMode="External"/><Relationship Id="rId4" Type="http://schemas.openxmlformats.org/officeDocument/2006/relationships/hyperlink" Target="mailto:don.furman@pacificorp.com" TargetMode="External"/><Relationship Id="rId5" Type="http://schemas.openxmlformats.org/officeDocument/2006/relationships/hyperlink" Target="mailto:cwestadt@sppc.com"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2001-03-26T17:30:00Z</dcterms:created>
  <dc:creator>Kristi M. Wallis</dc:creator>
  <dc:description/>
  <dc:language>en-CA</dc:language>
  <cp:lastModifiedBy>Sarah Dennison-Leonard</cp:lastModifiedBy>
  <cp:lastPrinted>2001-03-26T15:31:00Z</cp:lastPrinted>
  <dcterms:modified xsi:type="dcterms:W3CDTF">2001-03-26T21:03:00Z</dcterms:modified>
  <cp:revision>32</cp:revision>
  <dc:subject/>
  <dc:title>RTO West Stage 2 Development Process</dc:title>
</cp:coreProperties>
</file>