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THE CALIFORNIA STORY</w:t>
      </w:r>
    </w:p>
    <w:p>
      <w:pPr>
        <w:pStyle w:val="Normal"/>
        <w:jc w:val="center"/>
        <w:rPr/>
      </w:pPr>
      <w:r>
        <w:rPr/>
      </w:r>
    </w:p>
    <w:p>
      <w:pPr>
        <w:pStyle w:val="Normal"/>
        <w:jc w:val="center"/>
        <w:rPr/>
      </w:pPr>
      <w:r>
        <w:rPr/>
      </w:r>
    </w:p>
    <w:p>
      <w:pPr>
        <w:pStyle w:val="Normal"/>
        <w:numPr>
          <w:ilvl w:val="0"/>
          <w:numId w:val="9"/>
        </w:numPr>
        <w:spacing w:lineRule="auto" w:line="480"/>
        <w:jc w:val="both"/>
        <w:rPr>
          <w:b/>
          <w:bCs/>
        </w:rPr>
      </w:pPr>
      <w:r>
        <w:rPr>
          <w:b/>
          <w:bCs/>
          <w:u w:val="single"/>
        </w:rPr>
        <w:t>Introduction</w:t>
      </w:r>
    </w:p>
    <w:p>
      <w:pPr>
        <w:pStyle w:val="Normal"/>
        <w:numPr>
          <w:ilvl w:val="0"/>
          <w:numId w:val="4"/>
        </w:numPr>
        <w:spacing w:lineRule="auto" w:line="480"/>
        <w:jc w:val="both"/>
        <w:rPr/>
      </w:pPr>
      <w:r>
        <w:rPr/>
        <w:t>California consumers and businesses are suffering under skyrocketing electricity prices and random blackouts.</w:t>
      </w:r>
    </w:p>
    <w:p>
      <w:pPr>
        <w:pStyle w:val="Normal"/>
        <w:numPr>
          <w:ilvl w:val="0"/>
          <w:numId w:val="4"/>
        </w:numPr>
        <w:spacing w:lineRule="auto" w:line="480"/>
        <w:jc w:val="both"/>
        <w:rPr/>
      </w:pPr>
      <w:r>
        <w:rPr/>
        <w:t>Californians are angry.  You should be.</w:t>
      </w:r>
    </w:p>
    <w:p>
      <w:pPr>
        <w:pStyle w:val="Normal"/>
        <w:numPr>
          <w:ilvl w:val="0"/>
          <w:numId w:val="4"/>
        </w:numPr>
        <w:spacing w:lineRule="auto" w:line="480"/>
        <w:jc w:val="both"/>
        <w:rPr/>
      </w:pPr>
      <w:r>
        <w:rPr/>
        <w:t>I hope you are still angry when I am finished talking today.</w:t>
      </w:r>
    </w:p>
    <w:p>
      <w:pPr>
        <w:pStyle w:val="Normal"/>
        <w:numPr>
          <w:ilvl w:val="0"/>
          <w:numId w:val="4"/>
        </w:numPr>
        <w:spacing w:lineRule="auto" w:line="480"/>
        <w:jc w:val="both"/>
        <w:rPr/>
      </w:pPr>
      <w:r>
        <w:rPr/>
        <w:t>I also hope you have a better idea what to be angry about.</w:t>
      </w:r>
    </w:p>
    <w:p>
      <w:pPr>
        <w:pStyle w:val="Normal"/>
        <w:numPr>
          <w:ilvl w:val="0"/>
          <w:numId w:val="4"/>
        </w:numPr>
        <w:spacing w:lineRule="auto" w:line="480"/>
        <w:jc w:val="both"/>
        <w:rPr/>
      </w:pPr>
      <w:r>
        <w:rPr/>
        <w:t>First, let me tell you who Enron is:</w:t>
      </w:r>
    </w:p>
    <w:p>
      <w:pPr>
        <w:pStyle w:val="Normal"/>
        <w:spacing w:lineRule="auto" w:line="480"/>
        <w:ind w:start="792" w:end="0"/>
        <w:jc w:val="both"/>
        <w:rPr/>
      </w:pPr>
      <w:r>
        <w:rPr/>
        <w:t>[Explain difference between Enron and generators]</w:t>
      </w:r>
    </w:p>
    <w:p>
      <w:pPr>
        <w:pStyle w:val="Normal"/>
        <w:numPr>
          <w:ilvl w:val="0"/>
          <w:numId w:val="4"/>
        </w:numPr>
        <w:tabs>
          <w:tab w:val="clear" w:pos="720"/>
          <w:tab w:val="left" w:pos="360" w:leader="none"/>
        </w:tabs>
        <w:spacing w:lineRule="auto" w:line="480"/>
        <w:jc w:val="both"/>
        <w:rPr/>
      </w:pPr>
      <w:r>
        <w:rPr/>
        <w:t>I’m going to tell you about the following:</w:t>
      </w:r>
    </w:p>
    <w:p>
      <w:pPr>
        <w:pStyle w:val="Normal"/>
        <w:numPr>
          <w:ilvl w:val="0"/>
          <w:numId w:val="5"/>
        </w:numPr>
        <w:tabs>
          <w:tab w:val="clear" w:pos="720"/>
        </w:tabs>
        <w:spacing w:lineRule="auto" w:line="480"/>
        <w:jc w:val="both"/>
        <w:rPr/>
      </w:pPr>
      <w:r>
        <w:rPr/>
        <w:t>electricity markets</w:t>
      </w:r>
    </w:p>
    <w:p>
      <w:pPr>
        <w:pStyle w:val="Normal"/>
        <w:numPr>
          <w:ilvl w:val="0"/>
          <w:numId w:val="5"/>
        </w:numPr>
        <w:tabs>
          <w:tab w:val="clear" w:pos="720"/>
        </w:tabs>
        <w:spacing w:lineRule="auto" w:line="480"/>
        <w:jc w:val="both"/>
        <w:rPr/>
      </w:pPr>
      <w:r>
        <w:rPr/>
        <w:t>what happened in California</w:t>
      </w:r>
    </w:p>
    <w:p>
      <w:pPr>
        <w:pStyle w:val="Normal"/>
        <w:numPr>
          <w:ilvl w:val="0"/>
          <w:numId w:val="5"/>
        </w:numPr>
        <w:tabs>
          <w:tab w:val="clear" w:pos="720"/>
        </w:tabs>
        <w:spacing w:lineRule="auto" w:line="480"/>
        <w:jc w:val="both"/>
        <w:rPr/>
      </w:pPr>
      <w:r>
        <w:rPr/>
        <w:t>what the reaction has been (who’s blaming whom)</w:t>
      </w:r>
    </w:p>
    <w:p>
      <w:pPr>
        <w:pStyle w:val="Normal"/>
        <w:numPr>
          <w:ilvl w:val="0"/>
          <w:numId w:val="5"/>
        </w:numPr>
        <w:tabs>
          <w:tab w:val="clear" w:pos="720"/>
        </w:tabs>
        <w:spacing w:lineRule="auto" w:line="480"/>
        <w:jc w:val="both"/>
        <w:rPr/>
      </w:pPr>
      <w:r>
        <w:rPr/>
        <w:t>what needs to be done.</w:t>
      </w:r>
    </w:p>
    <w:p>
      <w:pPr>
        <w:pStyle w:val="Normal"/>
        <w:numPr>
          <w:ilvl w:val="0"/>
          <w:numId w:val="5"/>
        </w:numPr>
        <w:tabs>
          <w:tab w:val="clear" w:pos="720"/>
        </w:tabs>
        <w:spacing w:lineRule="auto" w:line="480"/>
        <w:ind w:hanging="432" w:start="432" w:end="0"/>
        <w:jc w:val="both"/>
        <w:rPr>
          <w:b/>
          <w:bCs/>
        </w:rPr>
      </w:pPr>
      <w:r>
        <w:rPr>
          <w:b/>
          <w:bCs/>
          <w:u w:val="single"/>
        </w:rPr>
        <w:t>Electricity Markets</w:t>
      </w:r>
    </w:p>
    <w:p>
      <w:pPr>
        <w:pStyle w:val="Normal"/>
        <w:numPr>
          <w:ilvl w:val="0"/>
          <w:numId w:val="7"/>
        </w:numPr>
        <w:spacing w:lineRule="auto" w:line="480"/>
        <w:jc w:val="both"/>
        <w:rPr/>
      </w:pPr>
      <w:r>
        <w:rPr/>
        <w:t>Electricity spot markets are notoriously volatile</w:t>
      </w:r>
    </w:p>
    <w:p>
      <w:pPr>
        <w:pStyle w:val="Normal"/>
        <w:numPr>
          <w:ilvl w:val="0"/>
          <w:numId w:val="5"/>
        </w:numPr>
        <w:tabs>
          <w:tab w:val="clear" w:pos="720"/>
          <w:tab w:val="left" w:pos="648" w:leader="none"/>
        </w:tabs>
        <w:spacing w:lineRule="auto" w:line="480"/>
        <w:jc w:val="both"/>
        <w:rPr/>
      </w:pPr>
      <w:r>
        <w:rPr/>
        <w:t>Electricity cannot be stored</w:t>
      </w:r>
    </w:p>
    <w:p>
      <w:pPr>
        <w:pStyle w:val="Normal"/>
        <w:numPr>
          <w:ilvl w:val="0"/>
          <w:numId w:val="5"/>
        </w:numPr>
        <w:tabs>
          <w:tab w:val="clear" w:pos="720"/>
          <w:tab w:val="left" w:pos="648" w:leader="none"/>
        </w:tabs>
        <w:spacing w:lineRule="auto" w:line="480"/>
        <w:jc w:val="both"/>
        <w:rPr/>
      </w:pPr>
      <w:r>
        <w:rPr/>
        <w:t>In the short term (day ahead or intraday), supply and demand curves are very inelastic - - as prices move, supply resources and demand reductions are slow to respond.  That makes prices move up - - and down - - very fast and very big.</w:t>
      </w:r>
    </w:p>
    <w:p>
      <w:pPr>
        <w:pStyle w:val="Normal"/>
        <w:numPr>
          <w:ilvl w:val="0"/>
          <w:numId w:val="7"/>
        </w:numPr>
        <w:spacing w:lineRule="auto" w:line="480"/>
        <w:jc w:val="both"/>
        <w:rPr/>
      </w:pPr>
      <w:r>
        <w:rPr/>
        <w:t>In the longer-term markets, electricity prices (and supply and demand fundamentals) look like other commodities.  Rising prices trigger demand reductions and supply additions and falling prices trigger the opposite.</w:t>
      </w:r>
    </w:p>
    <w:p>
      <w:pPr>
        <w:pStyle w:val="Normal"/>
        <w:numPr>
          <w:ilvl w:val="0"/>
          <w:numId w:val="7"/>
        </w:numPr>
        <w:spacing w:lineRule="auto" w:line="480"/>
        <w:jc w:val="both"/>
        <w:rPr/>
      </w:pPr>
      <w:r>
        <w:rPr/>
        <w:t>[As these slides show] the spot market price spikes in California are not unusual.  In many electricity spot markets around the world we have observed dramatic increases (and decreases) in spot power prices.</w:t>
      </w:r>
    </w:p>
    <w:p>
      <w:pPr>
        <w:pStyle w:val="Normal"/>
        <w:numPr>
          <w:ilvl w:val="0"/>
          <w:numId w:val="6"/>
        </w:numPr>
        <w:tabs>
          <w:tab w:val="clear" w:pos="720"/>
          <w:tab w:val="left" w:pos="1152" w:leader="none"/>
        </w:tabs>
        <w:spacing w:lineRule="auto" w:line="480"/>
        <w:ind w:hanging="432" w:start="1152" w:end="0"/>
        <w:jc w:val="both"/>
        <w:rPr/>
      </w:pPr>
      <w:r>
        <w:rPr/>
        <w:t>Ohio [prices reached far higher levels than California - - up to $7500/MW]</w:t>
      </w:r>
    </w:p>
    <w:p>
      <w:pPr>
        <w:pStyle w:val="Normal"/>
        <w:numPr>
          <w:ilvl w:val="0"/>
          <w:numId w:val="9"/>
        </w:numPr>
        <w:tabs>
          <w:tab w:val="clear" w:pos="720"/>
          <w:tab w:val="left" w:pos="360" w:leader="none"/>
        </w:tabs>
        <w:spacing w:lineRule="auto" w:line="480"/>
        <w:jc w:val="both"/>
        <w:rPr>
          <w:b/>
          <w:bCs/>
          <w:u w:val="single"/>
        </w:rPr>
      </w:pPr>
      <w:r>
        <w:rPr>
          <w:b/>
          <w:bCs/>
          <w:u w:val="single"/>
        </w:rPr>
        <w:t>What happened in California</w:t>
      </w:r>
    </w:p>
    <w:p>
      <w:pPr>
        <w:pStyle w:val="Normal"/>
        <w:numPr>
          <w:ilvl w:val="0"/>
          <w:numId w:val="8"/>
        </w:numPr>
        <w:tabs>
          <w:tab w:val="clear" w:pos="720"/>
          <w:tab w:val="left" w:pos="792" w:leader="none"/>
        </w:tabs>
        <w:spacing w:lineRule="auto" w:line="480"/>
        <w:ind w:hanging="360" w:start="792" w:end="0"/>
        <w:jc w:val="both"/>
        <w:rPr/>
      </w:pPr>
      <w:r>
        <w:rPr/>
        <w:t xml:space="preserve">Price spikes in spot electricity markets don’t make California unique.  What makes California unique is that the regulatory structure forced utilities to buy </w:t>
      </w:r>
      <w:r>
        <w:rPr>
          <w:u w:val="single"/>
        </w:rPr>
        <w:t>every</w:t>
      </w:r>
      <w:r>
        <w:rPr/>
        <w:t xml:space="preserve"> </w:t>
      </w:r>
      <w:r>
        <w:rPr>
          <w:u w:val="single"/>
        </w:rPr>
        <w:t>electron</w:t>
      </w:r>
      <w:r>
        <w:rPr/>
        <w:t xml:space="preserve"> in that spot market.</w:t>
      </w:r>
    </w:p>
    <w:p>
      <w:pPr>
        <w:pStyle w:val="Normal"/>
        <w:numPr>
          <w:ilvl w:val="0"/>
          <w:numId w:val="8"/>
        </w:numPr>
        <w:tabs>
          <w:tab w:val="clear" w:pos="720"/>
          <w:tab w:val="left" w:pos="792" w:leader="none"/>
        </w:tabs>
        <w:spacing w:lineRule="auto" w:line="480"/>
        <w:ind w:hanging="360" w:start="792" w:end="0"/>
        <w:jc w:val="both"/>
        <w:rPr/>
      </w:pPr>
      <w:r>
        <w:rPr/>
        <w:t>When spot prices went up to $7500/MWhr in Ohio, less than 2% of customers’ needs were purchased in that market.  The high spot price was a nonevent - - except for power suppliers - - who rushed into the market to build new generation.  Within two years, prices were down dramatically.</w:t>
      </w:r>
    </w:p>
    <w:p>
      <w:pPr>
        <w:pStyle w:val="Normal"/>
        <w:numPr>
          <w:ilvl w:val="0"/>
          <w:numId w:val="8"/>
        </w:numPr>
        <w:tabs>
          <w:tab w:val="clear" w:pos="720"/>
          <w:tab w:val="left" w:pos="792" w:leader="none"/>
        </w:tabs>
        <w:spacing w:lineRule="auto" w:line="480"/>
        <w:ind w:hanging="360" w:start="792" w:end="0"/>
        <w:jc w:val="both"/>
        <w:rPr/>
      </w:pPr>
      <w:r>
        <w:rPr/>
        <w:t>In California, every electron was purchased in the spot market.  Then spot prices rose, the price for every electron went up, rendering the utilities insolvent.</w:t>
      </w:r>
    </w:p>
    <w:p>
      <w:pPr>
        <w:pStyle w:val="Normal"/>
        <w:numPr>
          <w:ilvl w:val="0"/>
          <w:numId w:val="8"/>
        </w:numPr>
        <w:tabs>
          <w:tab w:val="clear" w:pos="720"/>
          <w:tab w:val="left" w:pos="792" w:leader="none"/>
        </w:tabs>
        <w:spacing w:lineRule="auto" w:line="480"/>
        <w:ind w:hanging="360" w:start="792" w:end="0"/>
        <w:jc w:val="both"/>
        <w:rPr/>
      </w:pPr>
      <w:r>
        <w:rPr/>
        <w:t>What would be a nonevent in every other electricity market in the world became a catastrophe in California:</w:t>
      </w:r>
    </w:p>
    <w:p>
      <w:pPr>
        <w:pStyle w:val="Normal"/>
        <w:numPr>
          <w:ilvl w:val="0"/>
          <w:numId w:val="3"/>
        </w:numPr>
        <w:tabs>
          <w:tab w:val="clear" w:pos="720"/>
          <w:tab w:val="left" w:pos="1152" w:leader="none"/>
        </w:tabs>
        <w:spacing w:lineRule="auto" w:line="480"/>
        <w:ind w:hanging="360" w:start="1152" w:end="0"/>
        <w:jc w:val="both"/>
        <w:rPr/>
      </w:pPr>
      <w:r>
        <w:rPr/>
        <w:t xml:space="preserve">Californians, who paid about $7 billion for power in 1999, may pay </w:t>
      </w:r>
      <w:r>
        <w:rPr>
          <w:u w:val="single"/>
        </w:rPr>
        <w:t>$50 billion</w:t>
      </w:r>
      <w:r>
        <w:rPr/>
        <w:t xml:space="preserve"> more for their power in 2001.</w:t>
      </w:r>
    </w:p>
    <w:p>
      <w:pPr>
        <w:pStyle w:val="Normal"/>
        <w:numPr>
          <w:ilvl w:val="0"/>
          <w:numId w:val="3"/>
        </w:numPr>
        <w:tabs>
          <w:tab w:val="clear" w:pos="720"/>
          <w:tab w:val="left" w:pos="1152" w:leader="none"/>
        </w:tabs>
        <w:spacing w:lineRule="auto" w:line="480"/>
        <w:ind w:hanging="360" w:start="1152" w:end="0"/>
        <w:jc w:val="both"/>
        <w:rPr/>
      </w:pPr>
      <w:r>
        <w:rPr/>
        <w:t>The Governor declared a state of emergency</w:t>
      </w:r>
    </w:p>
    <w:p>
      <w:pPr>
        <w:pStyle w:val="Normal"/>
        <w:numPr>
          <w:ilvl w:val="0"/>
          <w:numId w:val="3"/>
        </w:numPr>
        <w:tabs>
          <w:tab w:val="clear" w:pos="720"/>
          <w:tab w:val="left" w:pos="1152" w:leader="none"/>
        </w:tabs>
        <w:spacing w:lineRule="auto" w:line="480"/>
        <w:ind w:hanging="360" w:start="1152" w:end="0"/>
        <w:jc w:val="both"/>
        <w:rPr/>
      </w:pPr>
      <w:r>
        <w:rPr/>
        <w:t>One utility went bankrupt; another teeters on the edge.</w:t>
      </w:r>
    </w:p>
    <w:p>
      <w:pPr>
        <w:pStyle w:val="Normal"/>
        <w:numPr>
          <w:ilvl w:val="0"/>
          <w:numId w:val="9"/>
        </w:numPr>
        <w:tabs>
          <w:tab w:val="clear" w:pos="720"/>
          <w:tab w:val="left" w:pos="360" w:leader="none"/>
        </w:tabs>
        <w:spacing w:lineRule="auto" w:line="480"/>
        <w:jc w:val="both"/>
        <w:rPr>
          <w:b/>
          <w:bCs/>
          <w:u w:val="single"/>
        </w:rPr>
      </w:pPr>
      <w:r>
        <w:rPr>
          <w:b/>
          <w:bCs/>
          <w:u w:val="single"/>
        </w:rPr>
        <w:t>The Political Reaction:  Blame everyone</w:t>
      </w:r>
    </w:p>
    <w:p>
      <w:pPr>
        <w:pStyle w:val="BodyText"/>
        <w:numPr>
          <w:ilvl w:val="0"/>
          <w:numId w:val="9"/>
        </w:numPr>
        <w:rPr/>
      </w:pPr>
      <w:r>
        <w:rPr/>
        <w:t>It’s logical to want to blame someone.  You didn’t ask for high prices.  You didn’t ask for blackouts.  You didn’t ask for a bankrupt utility.  So someone must be to blame.  What happened in California certainly wasn’t the consumers’ fault.</w:t>
      </w:r>
    </w:p>
    <w:p>
      <w:pPr>
        <w:pStyle w:val="Normal"/>
        <w:numPr>
          <w:ilvl w:val="0"/>
          <w:numId w:val="9"/>
        </w:numPr>
        <w:spacing w:lineRule="auto" w:line="480"/>
        <w:jc w:val="both"/>
        <w:rPr/>
      </w:pPr>
      <w:r>
        <w:rPr/>
        <w:t>Not the governor’s fault, either (although Gov. Davis waited too long to step in an fix the problem…)</w:t>
      </w:r>
    </w:p>
    <w:p>
      <w:pPr>
        <w:pStyle w:val="Normal"/>
        <w:numPr>
          <w:ilvl w:val="0"/>
          <w:numId w:val="9"/>
        </w:numPr>
        <w:spacing w:lineRule="auto" w:line="480"/>
        <w:jc w:val="both"/>
        <w:rPr/>
      </w:pPr>
      <w:r>
        <w:rPr/>
        <w:t>It wasn’t the generators and power marketers fault, although that’s what politicians would like you to believe:  Blame the out-of-state power companies.  They’re from Texas.  They’re evil.  But they’re not to blame, either.  Did you know that only 13 percent of the power consumed in California is generated by Texas companies?</w:t>
      </w:r>
    </w:p>
    <w:p>
      <w:pPr>
        <w:pStyle w:val="Normal"/>
        <w:numPr>
          <w:ilvl w:val="0"/>
          <w:numId w:val="9"/>
        </w:numPr>
        <w:spacing w:lineRule="auto" w:line="480"/>
        <w:jc w:val="both"/>
        <w:rPr/>
      </w:pPr>
      <w:r>
        <w:rPr/>
        <w:t>The real cause of this crisis was the regulatory structure put in place by the regulators – by the California Public Utilities Commission.  And they arrogantly believed that they were smarter than the market.</w:t>
      </w:r>
    </w:p>
    <w:p>
      <w:pPr>
        <w:pStyle w:val="Normal"/>
        <w:numPr>
          <w:ilvl w:val="0"/>
          <w:numId w:val="9"/>
        </w:numPr>
        <w:spacing w:lineRule="auto" w:line="480"/>
        <w:jc w:val="both"/>
        <w:rPr/>
      </w:pPr>
      <w:r>
        <w:rPr/>
        <w:t>Back in 1994, Enron testified before the CPUC and predicted that this flawed model California was pursuing would result in high prices.  We warned this would happen.</w:t>
      </w:r>
    </w:p>
    <w:p>
      <w:pPr>
        <w:pStyle w:val="Normal"/>
        <w:numPr>
          <w:ilvl w:val="0"/>
          <w:numId w:val="9"/>
        </w:numPr>
        <w:spacing w:lineRule="auto" w:line="480"/>
        <w:jc w:val="both"/>
        <w:rPr/>
      </w:pPr>
      <w:r>
        <w:rPr/>
        <w:t>[JKS testimony Aug. 4, 1994: “If ‘poolco’ turns out the way I expect it to turn out, I think we are going to have capricious or high pricing.  That is the nature of monolithic, regulated utilities.”]</w:t>
      </w:r>
    </w:p>
    <w:p>
      <w:pPr>
        <w:pStyle w:val="Normal"/>
        <w:numPr>
          <w:ilvl w:val="0"/>
          <w:numId w:val="9"/>
        </w:numPr>
        <w:spacing w:lineRule="auto" w:line="480"/>
        <w:jc w:val="both"/>
        <w:rPr/>
      </w:pPr>
      <w:r>
        <w:rPr/>
        <w:t>The regulators pushed forward with a market structure that was prime for high prices, overwhelming shortages and ultimately, financial chaos.  Even though this was predicted, they did it anyway, even though it had failed in the U.K.</w:t>
      </w:r>
    </w:p>
    <w:p>
      <w:pPr>
        <w:pStyle w:val="Normal"/>
        <w:spacing w:lineRule="auto" w:line="480"/>
        <w:jc w:val="both"/>
        <w:rPr/>
      </w:pPr>
      <w:r>
        <w:rPr/>
      </w:r>
    </w:p>
    <w:p>
      <w:pPr>
        <w:pStyle w:val="Normal"/>
        <w:numPr>
          <w:ilvl w:val="0"/>
          <w:numId w:val="9"/>
        </w:numPr>
        <w:spacing w:lineRule="auto" w:line="480"/>
        <w:jc w:val="both"/>
        <w:rPr/>
      </w:pPr>
      <w:r>
        <w:rPr/>
        <w:t>And the grand irony is that the regulators are now the people who California is turning to to solve this problem.  They’ve screwed up the market, and now you’re trusting them to fix it?</w:t>
      </w:r>
    </w:p>
    <w:p>
      <w:pPr>
        <w:pStyle w:val="Normal"/>
        <w:numPr>
          <w:ilvl w:val="0"/>
          <w:numId w:val="9"/>
        </w:numPr>
        <w:spacing w:lineRule="auto" w:line="480"/>
        <w:jc w:val="both"/>
        <w:rPr/>
      </w:pPr>
      <w:r>
        <w:rPr/>
        <w:t>Last June, Enron offered California utilities $55 power for long-term contracts.  The state opted to stay in the spot market, and when prices went up, the state spent $35 to $40 billion more than if they would have moved out of the spot market last June.  They didn’t.</w:t>
      </w:r>
    </w:p>
    <w:p>
      <w:pPr>
        <w:pStyle w:val="Normal"/>
        <w:numPr>
          <w:ilvl w:val="0"/>
          <w:numId w:val="9"/>
        </w:numPr>
        <w:spacing w:lineRule="auto" w:line="480"/>
        <w:jc w:val="both"/>
        <w:rPr/>
      </w:pPr>
      <w:r>
        <w:rPr/>
        <w:t>This spring, the state decided to start working on long-term contracts just as supply and demand was coming into balance.  Now we have contracts covering the entire net short position, which is $20 billion out of the money, by our forward curves.</w:t>
      </w:r>
    </w:p>
    <w:p>
      <w:pPr>
        <w:pStyle w:val="Normal"/>
        <w:numPr>
          <w:ilvl w:val="0"/>
          <w:numId w:val="9"/>
        </w:numPr>
        <w:spacing w:lineRule="auto" w:line="480"/>
        <w:jc w:val="both"/>
        <w:rPr/>
      </w:pPr>
      <w:r>
        <w:rPr/>
        <w:t xml:space="preserve">California has spent at least $50 billion more for power than it should have.  Rather than allowing the market to work last June, the state said no.  They waited too long, reacted too late, and paid a premium.  That $50 billion is the price tag of regulatory arrogance.  </w:t>
      </w:r>
    </w:p>
    <w:p>
      <w:pPr>
        <w:pStyle w:val="Normal"/>
        <w:numPr>
          <w:ilvl w:val="0"/>
          <w:numId w:val="9"/>
        </w:numPr>
        <w:spacing w:lineRule="auto" w:line="480"/>
        <w:jc w:val="both"/>
        <w:rPr/>
      </w:pPr>
      <w:r>
        <w:rPr/>
        <w:t>But fixing blame doesn’t fix the problem.</w:t>
      </w:r>
    </w:p>
    <w:p>
      <w:pPr>
        <w:pStyle w:val="Normal"/>
        <w:spacing w:lineRule="auto" w:line="480"/>
        <w:jc w:val="both"/>
        <w:rPr/>
      </w:pPr>
      <w:r>
        <w:rPr/>
      </w:r>
    </w:p>
    <w:p>
      <w:pPr>
        <w:pStyle w:val="Heading1"/>
        <w:ind w:hanging="0" w:start="0"/>
        <w:rPr/>
      </w:pPr>
      <w:r>
        <w:rPr/>
        <w:t>What Won’t Work</w:t>
      </w:r>
    </w:p>
    <w:p>
      <w:pPr>
        <w:pStyle w:val="Normal"/>
        <w:spacing w:lineRule="auto" w:line="480"/>
        <w:jc w:val="both"/>
        <w:rPr/>
      </w:pPr>
      <w:r>
        <w:rPr/>
        <w:t xml:space="preserve">There are a number of things that will solve this problem.  And there are a number of things that won’t.  </w:t>
      </w:r>
    </w:p>
    <w:p>
      <w:pPr>
        <w:pStyle w:val="Normal"/>
        <w:numPr>
          <w:ilvl w:val="0"/>
          <w:numId w:val="2"/>
        </w:numPr>
        <w:spacing w:lineRule="auto" w:line="480"/>
        <w:jc w:val="both"/>
        <w:rPr/>
      </w:pPr>
      <w:r>
        <w:rPr/>
        <w:t>State purchase of the transmission grid</w:t>
      </w:r>
    </w:p>
    <w:p>
      <w:pPr>
        <w:pStyle w:val="Normal"/>
        <w:numPr>
          <w:ilvl w:val="1"/>
          <w:numId w:val="2"/>
        </w:numPr>
        <w:spacing w:lineRule="auto" w:line="480"/>
        <w:jc w:val="both"/>
        <w:rPr/>
      </w:pPr>
      <w:r>
        <w:rPr/>
        <w:t>Do you really want the people who spent $50 billion too much for power now attempting to run a transmission system?  There is no reason to believe and every reason to doubt that government can do a better job than private industry in running an asset.</w:t>
      </w:r>
    </w:p>
    <w:p>
      <w:pPr>
        <w:pStyle w:val="Normal"/>
        <w:numPr>
          <w:ilvl w:val="0"/>
          <w:numId w:val="2"/>
        </w:numPr>
        <w:spacing w:lineRule="auto" w:line="480"/>
        <w:jc w:val="both"/>
        <w:rPr/>
      </w:pPr>
      <w:r>
        <w:rPr/>
        <w:t>Price caps</w:t>
      </w:r>
    </w:p>
    <w:p>
      <w:pPr>
        <w:pStyle w:val="Normal"/>
        <w:numPr>
          <w:ilvl w:val="1"/>
          <w:numId w:val="2"/>
        </w:numPr>
        <w:spacing w:lineRule="auto" w:line="480"/>
        <w:jc w:val="both"/>
        <w:rPr/>
      </w:pPr>
      <w:r>
        <w:rPr/>
        <w:t>Price caps do nothing to increase supply or decrease demand.  In markets where there are shortages, price allocates supply.  Price controls cause shortages… always have, always will.</w:t>
      </w:r>
    </w:p>
    <w:p>
      <w:pPr>
        <w:pStyle w:val="Normal"/>
        <w:numPr>
          <w:ilvl w:val="1"/>
          <w:numId w:val="2"/>
        </w:numPr>
        <w:spacing w:lineRule="auto" w:line="480"/>
        <w:jc w:val="both"/>
        <w:rPr/>
      </w:pPr>
      <w:r>
        <w:rPr/>
        <w:t>Whether it’s gas lines in the 1970s or bread lines in the Soviet Union, the examples all point to the same outcome: shortages and government rationing.</w:t>
      </w:r>
    </w:p>
    <w:p>
      <w:pPr>
        <w:pStyle w:val="Normal"/>
        <w:numPr>
          <w:ilvl w:val="1"/>
          <w:numId w:val="2"/>
        </w:numPr>
        <w:spacing w:lineRule="auto" w:line="480"/>
        <w:jc w:val="both"/>
        <w:rPr/>
      </w:pPr>
      <w:r>
        <w:rPr/>
        <w:t>Bread was cheap in the Soviet Union, if you could find it.  As a matter of fact, the best way to find bread, or any other necessity, was to look for a line… and stand in it.  The problem with electricity is that if you’re standing in a line, you’re standing in the dark.</w:t>
      </w:r>
    </w:p>
    <w:p>
      <w:pPr>
        <w:pStyle w:val="Normal"/>
        <w:spacing w:lineRule="auto" w:line="480"/>
        <w:jc w:val="both"/>
        <w:rPr/>
      </w:pPr>
      <w:r>
        <w:rPr/>
      </w:r>
    </w:p>
    <w:p>
      <w:pPr>
        <w:pStyle w:val="Heading1"/>
        <w:ind w:hanging="0" w:start="0"/>
        <w:rPr/>
      </w:pPr>
      <w:r>
        <w:rPr/>
        <w:t>What Needs to be Done</w:t>
      </w:r>
    </w:p>
    <w:p>
      <w:pPr>
        <w:pStyle w:val="Normal"/>
        <w:numPr>
          <w:ilvl w:val="0"/>
          <w:numId w:val="2"/>
        </w:numPr>
        <w:spacing w:lineRule="auto" w:line="480"/>
        <w:jc w:val="both"/>
        <w:rPr/>
      </w:pPr>
      <w:r>
        <w:rPr/>
        <w:t>So what needs to be done?  First of all, California needs to get out of the power buying business.  Look what has happened already.</w:t>
      </w:r>
    </w:p>
    <w:p>
      <w:pPr>
        <w:pStyle w:val="Normal"/>
        <w:numPr>
          <w:ilvl w:val="0"/>
          <w:numId w:val="2"/>
        </w:numPr>
        <w:spacing w:lineRule="auto" w:line="480"/>
        <w:jc w:val="both"/>
        <w:rPr/>
      </w:pPr>
      <w:r>
        <w:rPr/>
        <w:t xml:space="preserve">To increase supply, California must get companies to build more power plants.  </w:t>
      </w:r>
    </w:p>
    <w:p>
      <w:pPr>
        <w:pStyle w:val="Normal"/>
        <w:numPr>
          <w:ilvl w:val="0"/>
          <w:numId w:val="2"/>
        </w:numPr>
        <w:spacing w:lineRule="auto" w:line="480"/>
        <w:jc w:val="both"/>
        <w:rPr/>
      </w:pPr>
      <w:r>
        <w:rPr/>
        <w:t>You’re not going to encourage companies to come into the state and invest in generation if you threaten them with state seizure of those plants and with criminal investigations when they run the plants.  In fact, you’re going to drive investment right out of your borders.</w:t>
      </w:r>
    </w:p>
    <w:p>
      <w:pPr>
        <w:pStyle w:val="Normal"/>
        <w:numPr>
          <w:ilvl w:val="0"/>
          <w:numId w:val="2"/>
        </w:numPr>
        <w:spacing w:lineRule="auto" w:line="480"/>
        <w:jc w:val="both"/>
        <w:rPr/>
      </w:pPr>
      <w:r>
        <w:rPr/>
        <w:t>To decrease demand, California must get prices right so that consumers – especially big consumers – have financial incentives to conserve.</w:t>
      </w:r>
    </w:p>
    <w:p>
      <w:pPr>
        <w:pStyle w:val="Normal"/>
        <w:numPr>
          <w:ilvl w:val="0"/>
          <w:numId w:val="2"/>
        </w:numPr>
        <w:spacing w:lineRule="auto" w:line="480"/>
        <w:jc w:val="both"/>
        <w:rPr/>
      </w:pPr>
      <w:r>
        <w:rPr/>
        <w:t>A solution must restore the utilities’ creditworthiness.  California’s electric rates, in whatever form, must cover past and future utility costs.</w:t>
      </w:r>
    </w:p>
    <w:p>
      <w:pPr>
        <w:pStyle w:val="Normal"/>
        <w:numPr>
          <w:ilvl w:val="0"/>
          <w:numId w:val="2"/>
        </w:numPr>
        <w:spacing w:lineRule="auto" w:line="480"/>
        <w:jc w:val="both"/>
        <w:rPr/>
      </w:pPr>
      <w:r>
        <w:rPr/>
        <w:t>And finally, California needs to get deregulation right.  Don’t let the arrogance of regulation hurt you again.  Don’t let history repeat itself.</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432"/>
        </w:tabs>
        <w:ind w:start="432" w:hanging="432"/>
      </w:pPr>
      <w:rPr>
        <w:rFonts w:ascii="Symbol" w:hAnsi="Symbol" w:cs="Symbol" w:hint="default"/>
        <w:color w:val="000000"/>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792"/>
        </w:tabs>
        <w:ind w:start="792" w:hanging="360"/>
      </w:pPr>
      <w:rPr>
        <w:rFonts w:ascii="Symbol" w:hAnsi="Symbol" w:cs="Symbol" w:hint="default"/>
      </w:rPr>
    </w:lvl>
  </w:abstractNum>
  <w:abstractNum w:abstractNumId="5">
    <w:lvl w:ilvl="0">
      <w:start w:val="1"/>
      <w:numFmt w:val="bullet"/>
      <w:lvlText w:val=""/>
      <w:lvlJc w:val="start"/>
      <w:pPr>
        <w:tabs>
          <w:tab w:val="num" w:pos="1152"/>
        </w:tabs>
        <w:ind w:start="1152" w:hanging="432"/>
      </w:pPr>
      <w:rPr>
        <w:rFonts w:ascii="Symbol" w:hAnsi="Symbol" w:cs="Symbol" w:hint="default"/>
        <w:color w:val="000000"/>
      </w:rPr>
    </w:lvl>
  </w:abstractNum>
  <w:abstractNum w:abstractNumId="6">
    <w:lvl w:ilvl="0">
      <w:start w:val="1"/>
      <w:numFmt w:val="bullet"/>
      <w:lvlText w:val=""/>
      <w:lvlJc w:val="start"/>
      <w:pPr>
        <w:tabs>
          <w:tab w:val="num" w:pos="864"/>
        </w:tabs>
        <w:ind w:start="864" w:hanging="432"/>
      </w:pPr>
      <w:rPr>
        <w:rFonts w:ascii="Symbol" w:hAnsi="Symbol" w:cs="Symbol" w:hint="default"/>
        <w:color w:val="000000"/>
      </w:rPr>
    </w:lvl>
  </w:abstractNum>
  <w:abstractNum w:abstractNumId="7">
    <w:lvl w:ilvl="0">
      <w:start w:val="1"/>
      <w:numFmt w:val="bullet"/>
      <w:lvlText w:val=""/>
      <w:lvlJc w:val="start"/>
      <w:pPr>
        <w:tabs>
          <w:tab w:val="num" w:pos="792"/>
        </w:tabs>
        <w:ind w:start="792"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432"/>
        </w:tabs>
        <w:ind w:start="432" w:hanging="432"/>
      </w:pPr>
      <w:rPr>
        <w:rFonts w:ascii="Symbol" w:hAnsi="Symbol" w:cs="Symbol" w:hint="default"/>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lineRule="auto" w:line="480"/>
      <w:jc w:val="both"/>
      <w:outlineLvl w:val="0"/>
    </w:pPr>
    <w:rPr>
      <w:b/>
      <w:bCs/>
      <w:u w:val="single"/>
    </w:rPr>
  </w:style>
  <w:style w:type="character" w:styleId="WW8Num1z0">
    <w:name w:val="WW8Num1z0"/>
    <w:qFormat/>
    <w:rPr>
      <w:rFonts w:ascii="Symbol" w:hAnsi="Symbol" w:cs="Symbol"/>
      <w:color w:val="000000"/>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color w:val="000000"/>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Symbol" w:hAnsi="Symbol" w:cs="Symbol"/>
      <w:color w:val="000000"/>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color w:val="000000"/>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u w:val="single"/>
    </w:rPr>
  </w:style>
  <w:style w:type="paragraph" w:styleId="BodyText">
    <w:name w:val="Body Text"/>
    <w:basedOn w:val="Normal"/>
    <w:pPr>
      <w:spacing w:lineRule="auto" w:line="48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2001-06-20T19:17:00Z</dcterms:created>
  <dc:creator>mmcvick</dc:creator>
  <dc:description/>
  <dc:language>en-CA</dc:language>
  <cp:lastModifiedBy>kdenne</cp:lastModifiedBy>
  <cp:lastPrinted>2001-06-21T06:58:00Z</cp:lastPrinted>
  <dcterms:modified xsi:type="dcterms:W3CDTF">2001-06-21T09:31:00Z</dcterms:modified>
  <cp:revision>10</cp:revision>
  <dc:subject/>
  <dc:title>THE CALIFORNIA STORY</dc:title>
</cp:coreProperties>
</file>