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int-ReverseHeader"/>
        <w:rPr/>
      </w:pPr>
      <w:r>
        <w:rPr>
          <w:b w:val="false"/>
          <w:bCs/>
        </w:rPr>
        <w:t>From:</w:t>
      </w:r>
      <w:r>
        <w:rPr/>
        <w:tab/>
        <w:t>Baxter, Bryce</w:t>
      </w:r>
    </w:p>
    <w:p>
      <w:pPr>
        <w:pStyle w:val="Print-FromToSubjectDate"/>
        <w:rPr/>
      </w:pPr>
      <w:r>
        <w:rPr>
          <w:b/>
          <w:bCs/>
        </w:rPr>
        <w:t>Sent:</w:t>
      </w:r>
      <w:r>
        <w:rPr/>
        <w:tab/>
        <w:t>Monday, August 06, 2001 1:35 PM</w:t>
      </w:r>
    </w:p>
    <w:p>
      <w:pPr>
        <w:pStyle w:val="Print-FromToSubjectDate"/>
        <w:rPr/>
      </w:pPr>
      <w:r>
        <w:rPr>
          <w:b/>
          <w:bCs/>
        </w:rPr>
        <w:t>To:</w:t>
      </w:r>
      <w:r>
        <w:rPr/>
        <w:tab/>
        <w:t>Parker, Megan</w:t>
      </w:r>
    </w:p>
    <w:p>
      <w:pPr>
        <w:pStyle w:val="Print-FromToSubjectDate"/>
        <w:rPr/>
      </w:pPr>
      <w:r>
        <w:rPr>
          <w:b/>
          <w:bCs/>
        </w:rPr>
        <w:t>Subject:</w:t>
      </w:r>
      <w:r>
        <w:rPr/>
        <w:tab/>
        <w:t>Texas General Land Office (GLO) Issue</w:t>
      </w:r>
    </w:p>
    <w:p>
      <w:pPr>
        <w:pStyle w:val="Normal"/>
        <w:rPr/>
      </w:pPr>
      <w:r>
        <w:rPr/>
      </w:r>
    </w:p>
    <w:p>
      <w:pPr>
        <w:pStyle w:val="Normal"/>
        <w:autoSpaceDE w:val="false"/>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Here it is:</w:t>
      </w:r>
    </w:p>
    <w:p>
      <w:pPr>
        <w:pStyle w:val="Normal"/>
        <w:autoSpaceDE w:val="false"/>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tbl>
      <w:tblPr>
        <w:tblW w:w="7127" w:type="dxa"/>
        <w:jc w:val="start"/>
        <w:tblInd w:w="40" w:type="dxa"/>
        <w:tblLayout w:type="fixed"/>
        <w:tblCellMar>
          <w:top w:w="0" w:type="dxa"/>
          <w:start w:w="40" w:type="dxa"/>
          <w:bottom w:w="0" w:type="dxa"/>
          <w:end w:w="40" w:type="dxa"/>
        </w:tblCellMar>
      </w:tblPr>
      <w:tblGrid>
        <w:gridCol w:w="1741"/>
        <w:gridCol w:w="5386"/>
      </w:tblGrid>
      <w:tr>
        <w:trPr/>
        <w:tc>
          <w:tcPr>
            <w:tcW w:w="1741" w:type="dxa"/>
            <w:tcBorders/>
          </w:tcPr>
          <w:p>
            <w:pPr>
              <w:pStyle w:val="Normal"/>
              <w:keepNext w:val="true"/>
              <w:keepLines/>
              <w:autoSpaceDE w:val="false"/>
              <w:spacing w:lineRule="atLeast" w:line="240"/>
              <w:ind w:start="34" w:end="34"/>
              <w:rPr>
                <w:rFonts w:ascii="Tms Rmn;Times New Roman" w:hAnsi="Tms Rmn;Times New Roman" w:cs="Tms Rmn;Times New Roman"/>
                <w:color w:val="000000"/>
              </w:rPr>
            </w:pPr>
            <w:r>
              <w:rPr>
                <w:rFonts w:cs="Tms Rmn;Times New Roman" w:ascii="Tms Rmn;Times New Roman" w:hAnsi="Tms Rmn;Times New Roman"/>
                <w:color w:val="000000"/>
              </w:rPr>
              <w:drawing>
                <wp:inline distT="0" distB="0" distL="0" distR="0">
                  <wp:extent cx="666750" cy="666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4" t="-54" r="-54" b="-54"/>
                          <a:stretch>
                            <a:fillRect/>
                          </a:stretch>
                        </pic:blipFill>
                        <pic:spPr bwMode="auto">
                          <a:xfrm>
                            <a:off x="0" y="0"/>
                            <a:ext cx="666750" cy="666750"/>
                          </a:xfrm>
                          <a:prstGeom prst="rect">
                            <a:avLst/>
                          </a:prstGeom>
                          <a:noFill/>
                        </pic:spPr>
                      </pic:pic>
                    </a:graphicData>
                  </a:graphic>
                </wp:inline>
              </w:drawing>
            </w:r>
          </w:p>
        </w:tc>
        <w:tc>
          <w:tcPr>
            <w:tcW w:w="5386" w:type="dxa"/>
            <w:tcBorders/>
          </w:tcPr>
          <w:p>
            <w:pPr>
              <w:pStyle w:val="Normal"/>
              <w:keepLines/>
              <w:autoSpaceDE w:val="false"/>
              <w:snapToGrid w:val="false"/>
              <w:spacing w:lineRule="atLeast" w:line="240"/>
              <w:ind w:start="54" w:end="54"/>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keepLines/>
              <w:autoSpaceDE w:val="false"/>
              <w:spacing w:lineRule="atLeast" w:line="240"/>
              <w:ind w:start="54" w:end="54"/>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keepLines/>
              <w:autoSpaceDE w:val="false"/>
              <w:spacing w:lineRule="atLeast" w:line="240"/>
              <w:ind w:start="54" w:end="54"/>
              <w:rPr/>
            </w:pPr>
            <w:r>
              <w:rPr>
                <w:rFonts w:cs="Helv;Arial" w:ascii="Helv;Arial" w:hAnsi="Helv;Arial"/>
                <w:b/>
                <w:bCs/>
                <w:color w:val="000000"/>
                <w:sz w:val="18"/>
                <w:szCs w:val="18"/>
              </w:rPr>
              <w:t>From:  George Weissman</w:t>
            </w:r>
            <w:r>
              <w:rPr>
                <w:rFonts w:cs="Helv;Arial" w:ascii="Helv;Arial" w:hAnsi="Helv;Arial"/>
                <w:color w:val="000080"/>
              </w:rPr>
              <w:t xml:space="preserve">                           </w:t>
            </w:r>
            <w:r>
              <w:rPr>
                <w:rFonts w:cs="Helv;Arial" w:ascii="Helv;Arial" w:hAnsi="Helv;Arial"/>
                <w:color w:val="000000"/>
                <w:sz w:val="18"/>
                <w:szCs w:val="18"/>
              </w:rPr>
              <w:t>03/19/2001 04:38 PM</w:t>
            </w:r>
          </w:p>
        </w:tc>
      </w:tr>
    </w:tbl>
    <w:p>
      <w:pPr>
        <w:pStyle w:val="Normal"/>
        <w:autoSpaceDE w:val="false"/>
        <w:rPr>
          <w:rFonts w:ascii="Helv;Arial" w:hAnsi="Helv;Arial" w:cs="Helv;Arial"/>
          <w:color w:val="000000"/>
          <w:sz w:val="18"/>
          <w:szCs w:val="18"/>
        </w:rPr>
      </w:pPr>
      <w:r>
        <w:rPr>
          <w:rFonts w:cs="Helv;Arial" w:ascii="Helv;Arial" w:hAnsi="Helv;Arial"/>
          <w:color w:val="000000"/>
          <w:sz w:val="18"/>
          <w:szCs w:val="18"/>
        </w:rPr>
      </w:r>
    </w:p>
    <w:p>
      <w:pPr>
        <w:pStyle w:val="Normal"/>
        <w:keepLines/>
        <w:autoSpaceDE w:val="false"/>
        <w:spacing w:lineRule="atLeast" w:line="240"/>
        <w:rPr>
          <w:rFonts w:ascii="Tms Rmn;Times New Roman" w:hAnsi="Tms Rmn;Times New Roman" w:cs="Tms Rmn;Times New Roman"/>
          <w:color w:val="000000"/>
          <w:sz w:val="18"/>
          <w:szCs w:val="18"/>
        </w:rPr>
      </w:pPr>
      <w:r>
        <w:rPr>
          <w:rFonts w:cs="Tms Rmn;Times New Roman" w:ascii="Tms Rmn;Times New Roman" w:hAnsi="Tms Rmn;Times New Roman"/>
          <w:color w:val="000000"/>
          <w:sz w:val="18"/>
          <w:szCs w:val="18"/>
        </w:rPr>
      </w:r>
    </w:p>
    <w:p>
      <w:pPr>
        <w:pStyle w:val="Normal"/>
        <w:keepLines/>
        <w:autoSpaceDE w:val="false"/>
        <w:spacing w:lineRule="atLeast" w:line="240" w:before="120" w:after="0"/>
        <w:ind w:hanging="810" w:start="810" w:end="0"/>
        <w:rPr/>
      </w:pPr>
      <w:r>
        <w:rPr>
          <w:rFonts w:cs="Helv;Arial" w:ascii="Helv;Arial" w:hAnsi="Helv;Arial"/>
          <w:color w:val="800080"/>
          <w:sz w:val="18"/>
          <w:szCs w:val="18"/>
        </w:rPr>
        <w:t>To:</w:t>
        <w:tab/>
      </w:r>
      <w:r>
        <w:rPr>
          <w:rFonts w:cs="Helv;Arial" w:ascii="Helv;Arial" w:hAnsi="Helv;Arial"/>
          <w:color w:val="000000"/>
          <w:sz w:val="18"/>
          <w:szCs w:val="18"/>
        </w:rPr>
        <w:t>Kam Keiser/HOU/ECT@ECT</w:t>
      </w:r>
    </w:p>
    <w:p>
      <w:pPr>
        <w:pStyle w:val="Normal"/>
        <w:keepNext w:val="true"/>
        <w:keepLines/>
        <w:autoSpaceDE w:val="false"/>
        <w:spacing w:lineRule="atLeast" w:line="240"/>
        <w:ind w:hanging="810" w:start="810" w:end="0"/>
        <w:rPr/>
      </w:pPr>
      <w:r>
        <w:rPr>
          <w:rFonts w:cs="Helv;Arial" w:ascii="Helv;Arial" w:hAnsi="Helv;Arial"/>
          <w:color w:val="800080"/>
          <w:sz w:val="18"/>
          <w:szCs w:val="18"/>
        </w:rPr>
        <w:t>cc:</w:t>
        <w:tab/>
      </w:r>
      <w:r>
        <w:rPr>
          <w:rFonts w:cs="Helv;Arial" w:ascii="Helv;Arial" w:hAnsi="Helv;Arial"/>
          <w:color w:val="000000"/>
          <w:sz w:val="18"/>
          <w:szCs w:val="18"/>
        </w:rPr>
        <w:t>Julie Meyers/HOU/ECT@ECT, Michael Walters/HOU/ECT@ECT, Melissa Graves/HOU/ECT, Linda Roberts/NA/Enron@Enron, John Grass/Corp/Enron@ENRON, Dayem Khandker/NA/Enron@Enron, Bryce Baxter/HOU/ECT@ECT</w:t>
      </w:r>
      <w:r>
        <w:rPr>
          <w:rFonts w:cs="Helv;Arial" w:ascii="Helv;Arial" w:hAnsi="Helv;Arial"/>
          <w:color w:val="800080"/>
          <w:sz w:val="18"/>
          <w:szCs w:val="18"/>
        </w:rPr>
        <w:t xml:space="preserve"> </w:t>
      </w:r>
    </w:p>
    <w:p>
      <w:pPr>
        <w:pStyle w:val="Normal"/>
        <w:autoSpaceDE w:val="false"/>
        <w:spacing w:lineRule="atLeast" w:line="240"/>
        <w:rPr>
          <w:rFonts w:ascii="Helv;Arial" w:hAnsi="Helv;Arial" w:cs="Helv;Arial"/>
          <w:color w:val="800080"/>
          <w:sz w:val="18"/>
          <w:szCs w:val="18"/>
        </w:rPr>
      </w:pPr>
      <w:r>
        <w:rPr>
          <w:rFonts w:cs="Helv;Arial" w:ascii="Helv;Arial" w:hAnsi="Helv;Arial"/>
          <w:color w:val="800080"/>
          <w:sz w:val="18"/>
          <w:szCs w:val="18"/>
        </w:rPr>
      </w:r>
    </w:p>
    <w:p>
      <w:pPr>
        <w:pStyle w:val="Normal"/>
        <w:keepLines/>
        <w:autoSpaceDE w:val="false"/>
        <w:spacing w:lineRule="atLeast" w:line="240"/>
        <w:ind w:hanging="810" w:start="810" w:end="0"/>
        <w:rPr/>
      </w:pPr>
      <w:r>
        <w:rPr>
          <w:rFonts w:cs="Helv;Arial" w:ascii="Helv;Arial" w:hAnsi="Helv;Arial"/>
          <w:color w:val="800080"/>
          <w:sz w:val="18"/>
          <w:szCs w:val="18"/>
        </w:rPr>
        <w:t>Subject:</w:t>
        <w:tab/>
      </w:r>
      <w:r>
        <w:rPr>
          <w:rFonts w:cs="Helv;Arial" w:ascii="Helv;Arial" w:hAnsi="Helv;Arial"/>
          <w:color w:val="000000"/>
          <w:sz w:val="18"/>
          <w:szCs w:val="18"/>
        </w:rPr>
        <w:t>GLO/EGM Gas/Crude Swap</w:t>
      </w:r>
    </w:p>
    <w:p>
      <w:pPr>
        <w:pStyle w:val="Normal"/>
        <w:autoSpaceDE w:val="false"/>
        <w:spacing w:lineRule="atLeast" w:line="240"/>
        <w:rPr>
          <w:rFonts w:ascii="Helv;Arial" w:hAnsi="Helv;Arial" w:cs="Helv;Arial"/>
          <w:color w:val="000000"/>
          <w:sz w:val="18"/>
          <w:szCs w:val="18"/>
        </w:rPr>
      </w:pPr>
      <w:r>
        <w:rPr>
          <w:rFonts w:cs="Helv;Arial" w:ascii="Helv;Arial" w:hAnsi="Helv;Arial"/>
          <w:color w:val="000000"/>
          <w:sz w:val="18"/>
          <w:szCs w:val="18"/>
        </w:rPr>
      </w:r>
    </w:p>
    <w:p>
      <w:pPr>
        <w:pStyle w:val="Normal"/>
        <w:autoSpaceDE w:val="false"/>
        <w:spacing w:lineRule="atLeast" w:line="240"/>
        <w:rPr>
          <w:rFonts w:ascii="Helv;Arial" w:hAnsi="Helv;Arial" w:cs="Helv;Arial"/>
          <w:color w:val="000000"/>
        </w:rPr>
      </w:pPr>
      <w:r>
        <w:rPr>
          <w:rFonts w:cs="Helv;Arial" w:ascii="Helv;Arial" w:hAnsi="Helv;Arial"/>
          <w:color w:val="000000"/>
        </w:rPr>
        <w:t>Kam, Julie Meyers and Mick Walters will make the changes outlined in Bryce Baxter's note below.  Thanks.  George</w:t>
      </w:r>
    </w:p>
    <w:p>
      <w:pPr>
        <w:pStyle w:val="Normal"/>
        <w:autoSpaceDE w:val="false"/>
        <w:spacing w:lineRule="atLeast" w:line="240"/>
        <w:rPr/>
      </w:pPr>
      <w:r>
        <w:rPr>
          <w:rFonts w:cs="Helv;Arial" w:ascii="Helv;Arial" w:hAnsi="Helv;Arial"/>
          <w:color w:val="800080"/>
        </w:rPr>
        <w:t xml:space="preserve">---------------------- </w:t>
      </w:r>
      <w:r>
        <w:rPr>
          <w:rFonts w:cs="Helv;Arial" w:ascii="Helv;Arial" w:hAnsi="Helv;Arial"/>
          <w:color w:val="800080"/>
          <w:sz w:val="18"/>
          <w:szCs w:val="18"/>
        </w:rPr>
        <w:t xml:space="preserve">Forwarded by George Weissman/HOU/ECT on 03/19/2001 04:30 PM </w:t>
      </w:r>
      <w:r>
        <w:rPr>
          <w:rFonts w:cs="Helv;Arial" w:ascii="Helv;Arial" w:hAnsi="Helv;Arial"/>
          <w:color w:val="800080"/>
        </w:rPr>
        <w:t>---------------------------</w:t>
      </w:r>
    </w:p>
    <w:p>
      <w:pPr>
        <w:pStyle w:val="Normal"/>
        <w:keepLines/>
        <w:autoSpaceDE w:val="false"/>
        <w:spacing w:lineRule="atLeast" w:line="240"/>
        <w:rPr>
          <w:rFonts w:eastAsia="Helv;Arial"/>
        </w:rPr>
      </w:pPr>
      <w:r>
        <w:rPr>
          <w:rFonts w:eastAsia="Helv;Arial"/>
        </w:rPr>
        <w:t xml:space="preserve">   </w:t>
      </w:r>
    </w:p>
    <w:tbl>
      <w:tblPr>
        <w:tblW w:w="7127" w:type="dxa"/>
        <w:jc w:val="start"/>
        <w:tblInd w:w="40" w:type="dxa"/>
        <w:tblLayout w:type="fixed"/>
        <w:tblCellMar>
          <w:top w:w="0" w:type="dxa"/>
          <w:start w:w="40" w:type="dxa"/>
          <w:bottom w:w="0" w:type="dxa"/>
          <w:end w:w="40" w:type="dxa"/>
        </w:tblCellMar>
      </w:tblPr>
      <w:tblGrid>
        <w:gridCol w:w="1741"/>
        <w:gridCol w:w="5386"/>
      </w:tblGrid>
      <w:tr>
        <w:trPr/>
        <w:tc>
          <w:tcPr>
            <w:tcW w:w="1741" w:type="dxa"/>
            <w:tcBorders/>
          </w:tcPr>
          <w:p>
            <w:pPr>
              <w:pStyle w:val="Normal"/>
              <w:keepNext w:val="true"/>
              <w:keepLines/>
              <w:autoSpaceDE w:val="false"/>
              <w:spacing w:lineRule="atLeast" w:line="240"/>
              <w:ind w:start="34" w:end="34"/>
              <w:rPr>
                <w:rFonts w:ascii="Helv;Arial" w:hAnsi="Helv;Arial" w:cs="Helv;Arial"/>
                <w:color w:val="000000"/>
              </w:rPr>
            </w:pPr>
            <w:r>
              <w:rPr>
                <w:rFonts w:cs="Helv;Arial" w:ascii="Helv;Arial" w:hAnsi="Helv;Arial"/>
                <w:color w:val="000000"/>
              </w:rPr>
              <w:drawing>
                <wp:inline distT="0" distB="0" distL="0" distR="0">
                  <wp:extent cx="666750" cy="6667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4" t="-54" r="-54" b="-54"/>
                          <a:stretch>
                            <a:fillRect/>
                          </a:stretch>
                        </pic:blipFill>
                        <pic:spPr bwMode="auto">
                          <a:xfrm>
                            <a:off x="0" y="0"/>
                            <a:ext cx="666750" cy="666750"/>
                          </a:xfrm>
                          <a:prstGeom prst="rect">
                            <a:avLst/>
                          </a:prstGeom>
                          <a:noFill/>
                        </pic:spPr>
                      </pic:pic>
                    </a:graphicData>
                  </a:graphic>
                </wp:inline>
              </w:drawing>
            </w:r>
          </w:p>
        </w:tc>
        <w:tc>
          <w:tcPr>
            <w:tcW w:w="5386" w:type="dxa"/>
            <w:tcBorders/>
          </w:tcPr>
          <w:p>
            <w:pPr>
              <w:pStyle w:val="Normal"/>
              <w:keepLines/>
              <w:autoSpaceDE w:val="false"/>
              <w:spacing w:lineRule="atLeast" w:line="240"/>
              <w:ind w:start="54" w:end="54"/>
              <w:rPr>
                <w:b/>
                <w:bCs/>
                <w:color w:val="000000"/>
                <w:sz w:val="24"/>
                <w:szCs w:val="24"/>
              </w:rPr>
            </w:pPr>
            <w:r>
              <w:rPr>
                <w:b/>
                <w:bCs/>
                <w:color w:val="000000"/>
                <w:sz w:val="24"/>
                <w:szCs w:val="24"/>
              </w:rPr>
              <w:t>Enron North America Corp.</w:t>
            </w:r>
          </w:p>
          <w:p>
            <w:pPr>
              <w:pStyle w:val="Normal"/>
              <w:keepLines/>
              <w:autoSpaceDE w:val="false"/>
              <w:spacing w:lineRule="atLeast" w:line="240"/>
              <w:ind w:start="54" w:end="54"/>
              <w:rPr>
                <w:b/>
                <w:bCs/>
                <w:color w:val="000000"/>
                <w:sz w:val="24"/>
                <w:szCs w:val="24"/>
              </w:rPr>
            </w:pPr>
            <w:r>
              <w:rPr>
                <w:b/>
                <w:bCs/>
                <w:color w:val="000000"/>
                <w:sz w:val="24"/>
                <w:szCs w:val="24"/>
              </w:rPr>
            </w:r>
          </w:p>
          <w:p>
            <w:pPr>
              <w:pStyle w:val="Normal"/>
              <w:keepLines/>
              <w:autoSpaceDE w:val="false"/>
              <w:spacing w:lineRule="atLeast" w:line="240"/>
              <w:ind w:start="54" w:end="54"/>
              <w:rPr/>
            </w:pPr>
            <w:r>
              <w:rPr>
                <w:rFonts w:cs="Helv;Arial" w:ascii="Helv;Arial" w:hAnsi="Helv;Arial"/>
                <w:b/>
                <w:bCs/>
                <w:color w:val="000000"/>
                <w:sz w:val="18"/>
                <w:szCs w:val="18"/>
              </w:rPr>
              <w:t>From:  George Weissman</w:t>
            </w:r>
            <w:r>
              <w:rPr>
                <w:rFonts w:cs="Helv;Arial" w:ascii="Helv;Arial" w:hAnsi="Helv;Arial"/>
                <w:color w:val="000080"/>
              </w:rPr>
              <w:t xml:space="preserve">                           </w:t>
            </w:r>
            <w:r>
              <w:rPr>
                <w:rFonts w:cs="Helv;Arial" w:ascii="Helv;Arial" w:hAnsi="Helv;Arial"/>
                <w:color w:val="000000"/>
                <w:sz w:val="18"/>
                <w:szCs w:val="18"/>
              </w:rPr>
              <w:t>03/08/2001 10:57 AM</w:t>
            </w:r>
          </w:p>
        </w:tc>
      </w:tr>
      <w:tr>
        <w:trPr/>
        <w:tc>
          <w:tcPr>
            <w:tcW w:w="1741" w:type="dxa"/>
            <w:tcBorders/>
          </w:tcPr>
          <w:p>
            <w:pPr>
              <w:pStyle w:val="Normal"/>
              <w:keepNext w:val="true"/>
              <w:keepLines/>
              <w:autoSpaceDE w:val="false"/>
              <w:snapToGrid w:val="false"/>
              <w:spacing w:lineRule="atLeast" w:line="240"/>
              <w:ind w:start="34" w:end="34"/>
              <w:rPr>
                <w:rFonts w:ascii="Helv;Arial" w:hAnsi="Helv;Arial" w:cs="Helv;Arial"/>
                <w:color w:val="000000"/>
                <w:sz w:val="18"/>
                <w:szCs w:val="18"/>
              </w:rPr>
            </w:pPr>
            <w:r>
              <w:rPr>
                <w:rFonts w:cs="Helv;Arial" w:ascii="Helv;Arial" w:hAnsi="Helv;Arial"/>
                <w:color w:val="000000"/>
                <w:sz w:val="18"/>
                <w:szCs w:val="18"/>
              </w:rPr>
            </w:r>
          </w:p>
        </w:tc>
        <w:tc>
          <w:tcPr>
            <w:tcW w:w="5386" w:type="dxa"/>
            <w:tcBorders/>
          </w:tcPr>
          <w:p>
            <w:pPr>
              <w:pStyle w:val="Normal"/>
              <w:keepNext w:val="true"/>
              <w:keepLines/>
              <w:autoSpaceDE w:val="false"/>
              <w:snapToGrid w:val="false"/>
              <w:spacing w:lineRule="atLeast" w:line="240"/>
              <w:ind w:start="54" w:end="54"/>
              <w:rPr>
                <w:rFonts w:ascii="Helv;Arial" w:hAnsi="Helv;Arial" w:cs="Helv;Arial"/>
                <w:color w:val="000000"/>
                <w:sz w:val="18"/>
                <w:szCs w:val="18"/>
              </w:rPr>
            </w:pPr>
            <w:r>
              <w:rPr>
                <w:rFonts w:cs="Helv;Arial" w:ascii="Helv;Arial" w:hAnsi="Helv;Arial"/>
                <w:color w:val="000000"/>
                <w:sz w:val="18"/>
                <w:szCs w:val="18"/>
              </w:rPr>
            </w:r>
          </w:p>
        </w:tc>
      </w:tr>
    </w:tbl>
    <w:p>
      <w:pPr>
        <w:pStyle w:val="Normal"/>
        <w:autoSpaceDE w:val="false"/>
        <w:rPr>
          <w:rFonts w:ascii="Helv;Arial" w:hAnsi="Helv;Arial" w:cs="Helv;Arial"/>
          <w:color w:val="000000"/>
          <w:sz w:val="18"/>
          <w:szCs w:val="18"/>
        </w:rPr>
      </w:pPr>
      <w:r>
        <w:rPr>
          <w:rFonts w:cs="Helv;Arial" w:ascii="Helv;Arial" w:hAnsi="Helv;Arial"/>
          <w:color w:val="000000"/>
          <w:sz w:val="18"/>
          <w:szCs w:val="18"/>
        </w:rPr>
      </w:r>
    </w:p>
    <w:p>
      <w:pPr>
        <w:pStyle w:val="Normal"/>
        <w:keepLines/>
        <w:autoSpaceDE w:val="false"/>
        <w:spacing w:lineRule="atLeast" w:line="240"/>
        <w:rPr>
          <w:rFonts w:ascii="Helv;Arial" w:hAnsi="Helv;Arial" w:cs="Helv;Arial"/>
          <w:color w:val="000000"/>
          <w:sz w:val="18"/>
          <w:szCs w:val="18"/>
        </w:rPr>
      </w:pPr>
      <w:r>
        <w:rPr>
          <w:rFonts w:cs="Helv;Arial" w:ascii="Helv;Arial" w:hAnsi="Helv;Arial"/>
          <w:color w:val="000000"/>
          <w:sz w:val="18"/>
          <w:szCs w:val="18"/>
        </w:rPr>
      </w:r>
    </w:p>
    <w:p>
      <w:pPr>
        <w:pStyle w:val="Normal"/>
        <w:keepLines/>
        <w:autoSpaceDE w:val="false"/>
        <w:spacing w:lineRule="atLeast" w:line="240" w:before="120" w:after="0"/>
        <w:ind w:hanging="810" w:start="810" w:end="0"/>
        <w:rPr/>
      </w:pPr>
      <w:r>
        <w:rPr>
          <w:rFonts w:cs="Helv;Arial" w:ascii="Helv;Arial" w:hAnsi="Helv;Arial"/>
          <w:color w:val="800080"/>
          <w:sz w:val="18"/>
          <w:szCs w:val="18"/>
        </w:rPr>
        <w:t>To:</w:t>
        <w:tab/>
      </w:r>
      <w:r>
        <w:rPr>
          <w:rFonts w:cs="Helv;Arial" w:ascii="Helv;Arial" w:hAnsi="Helv;Arial"/>
          <w:color w:val="000000"/>
          <w:sz w:val="18"/>
          <w:szCs w:val="18"/>
        </w:rPr>
        <w:t>Kam Keiser/HOU/ECT@ECT</w:t>
      </w:r>
    </w:p>
    <w:p>
      <w:pPr>
        <w:pStyle w:val="Normal"/>
        <w:keepNext w:val="true"/>
        <w:keepLines/>
        <w:autoSpaceDE w:val="false"/>
        <w:spacing w:lineRule="atLeast" w:line="240"/>
        <w:ind w:hanging="810" w:start="810" w:end="0"/>
        <w:rPr>
          <w:rFonts w:ascii="Helv;Arial" w:hAnsi="Helv;Arial" w:cs="Helv;Arial"/>
          <w:color w:val="800080"/>
          <w:sz w:val="18"/>
          <w:szCs w:val="18"/>
        </w:rPr>
      </w:pPr>
      <w:r>
        <w:rPr>
          <w:rFonts w:cs="Helv;Arial" w:ascii="Helv;Arial" w:hAnsi="Helv;Arial"/>
          <w:color w:val="800080"/>
          <w:sz w:val="18"/>
          <w:szCs w:val="18"/>
        </w:rPr>
        <w:t>cc:</w:t>
        <w:tab/>
        <w:t xml:space="preserve"> </w:t>
      </w:r>
    </w:p>
    <w:p>
      <w:pPr>
        <w:pStyle w:val="Normal"/>
        <w:keepLines/>
        <w:autoSpaceDE w:val="false"/>
        <w:spacing w:lineRule="atLeast" w:line="240"/>
        <w:ind w:hanging="810" w:start="810" w:end="0"/>
        <w:rPr/>
      </w:pPr>
      <w:r>
        <w:rPr>
          <w:rFonts w:cs="Helv;Arial" w:ascii="Helv;Arial" w:hAnsi="Helv;Arial"/>
          <w:color w:val="800080"/>
          <w:sz w:val="18"/>
          <w:szCs w:val="18"/>
        </w:rPr>
        <w:t>Subject:</w:t>
        <w:tab/>
      </w:r>
      <w:r>
        <w:rPr>
          <w:rFonts w:cs="Helv;Arial" w:ascii="Helv;Arial" w:hAnsi="Helv;Arial"/>
          <w:color w:val="000000"/>
          <w:sz w:val="18"/>
          <w:szCs w:val="18"/>
        </w:rPr>
        <w:t>GLO/EGM Gas/Crude Swap</w:t>
      </w:r>
    </w:p>
    <w:p>
      <w:pPr>
        <w:pStyle w:val="Normal"/>
        <w:autoSpaceDE w:val="false"/>
        <w:spacing w:lineRule="atLeast" w:line="240"/>
        <w:rPr>
          <w:rFonts w:ascii="Helv;Arial" w:hAnsi="Helv;Arial" w:cs="Helv;Arial"/>
          <w:color w:val="000000"/>
          <w:sz w:val="18"/>
          <w:szCs w:val="18"/>
        </w:rPr>
      </w:pPr>
      <w:r>
        <w:rPr>
          <w:rFonts w:cs="Helv;Arial" w:ascii="Helv;Arial" w:hAnsi="Helv;Arial"/>
          <w:color w:val="000000"/>
          <w:sz w:val="18"/>
          <w:szCs w:val="18"/>
        </w:rPr>
      </w:r>
    </w:p>
    <w:p>
      <w:pPr>
        <w:pStyle w:val="Normal"/>
        <w:autoSpaceDE w:val="false"/>
        <w:spacing w:lineRule="atLeast" w:line="240"/>
        <w:rPr>
          <w:rFonts w:ascii="Helv;Arial" w:hAnsi="Helv;Arial" w:cs="Helv;Arial"/>
          <w:color w:val="000000"/>
        </w:rPr>
      </w:pPr>
      <w:r>
        <w:rPr>
          <w:rFonts w:cs="Helv;Arial" w:ascii="Helv;Arial" w:hAnsi="Helv;Arial"/>
          <w:color w:val="000000"/>
        </w:rPr>
        <w:t>is this something that you can do for us?  George</w:t>
      </w:r>
    </w:p>
    <w:p>
      <w:pPr>
        <w:pStyle w:val="Normal"/>
        <w:autoSpaceDE w:val="false"/>
        <w:spacing w:lineRule="atLeast" w:line="240"/>
        <w:rPr>
          <w:rFonts w:ascii="Helv;Arial" w:hAnsi="Helv;Arial" w:cs="Helv;Arial"/>
          <w:color w:val="000000"/>
        </w:rPr>
      </w:pPr>
      <w:r>
        <w:rPr>
          <w:rFonts w:cs="Helv;Arial" w:ascii="Helv;Arial" w:hAnsi="Helv;Arial"/>
          <w:color w:val="000000"/>
        </w:rPr>
        <w:t>ticket for march is 640685</w:t>
      </w:r>
    </w:p>
    <w:p>
      <w:pPr>
        <w:pStyle w:val="Normal"/>
        <w:autoSpaceDE w:val="false"/>
        <w:spacing w:lineRule="atLeast" w:line="240"/>
        <w:rPr/>
      </w:pPr>
      <w:r>
        <w:rPr>
          <w:rFonts w:cs="Helv;Arial" w:ascii="Helv;Arial" w:hAnsi="Helv;Arial"/>
          <w:color w:val="800080"/>
        </w:rPr>
        <w:t xml:space="preserve">---------------------- </w:t>
      </w:r>
      <w:r>
        <w:rPr>
          <w:rFonts w:cs="Helv;Arial" w:ascii="Helv;Arial" w:hAnsi="Helv;Arial"/>
          <w:color w:val="800080"/>
          <w:sz w:val="18"/>
          <w:szCs w:val="18"/>
        </w:rPr>
        <w:t xml:space="preserve">Forwarded by George Weissman/HOU/ECT on 03/08/2001 10:50 AM </w:t>
      </w:r>
      <w:r>
        <w:rPr>
          <w:rFonts w:cs="Helv;Arial" w:ascii="Helv;Arial" w:hAnsi="Helv;Arial"/>
          <w:color w:val="800080"/>
        </w:rPr>
        <w:t>---------------------------</w:t>
      </w:r>
    </w:p>
    <w:p>
      <w:pPr>
        <w:pStyle w:val="Normal"/>
        <w:keepLines/>
        <w:autoSpaceDE w:val="false"/>
        <w:spacing w:lineRule="atLeast" w:line="240"/>
        <w:rPr>
          <w:rFonts w:eastAsia="Helv;Arial"/>
        </w:rPr>
      </w:pPr>
      <w:r>
        <w:rPr>
          <w:rFonts w:eastAsia="Helv;Arial"/>
        </w:rPr>
        <w:t xml:space="preserve">   </w:t>
      </w:r>
    </w:p>
    <w:tbl>
      <w:tblPr>
        <w:tblW w:w="7127" w:type="dxa"/>
        <w:jc w:val="start"/>
        <w:tblInd w:w="40" w:type="dxa"/>
        <w:tblLayout w:type="fixed"/>
        <w:tblCellMar>
          <w:top w:w="0" w:type="dxa"/>
          <w:start w:w="40" w:type="dxa"/>
          <w:bottom w:w="0" w:type="dxa"/>
          <w:end w:w="40" w:type="dxa"/>
        </w:tblCellMar>
      </w:tblPr>
      <w:tblGrid>
        <w:gridCol w:w="1741"/>
        <w:gridCol w:w="5386"/>
      </w:tblGrid>
      <w:tr>
        <w:trPr/>
        <w:tc>
          <w:tcPr>
            <w:tcW w:w="1741" w:type="dxa"/>
            <w:tcBorders/>
          </w:tcPr>
          <w:p>
            <w:pPr>
              <w:pStyle w:val="Normal"/>
              <w:keepNext w:val="true"/>
              <w:keepLines/>
              <w:autoSpaceDE w:val="false"/>
              <w:spacing w:lineRule="atLeast" w:line="240"/>
              <w:ind w:start="34" w:end="34"/>
              <w:rPr>
                <w:rFonts w:ascii="Helv;Arial" w:hAnsi="Helv;Arial" w:cs="Helv;Arial"/>
                <w:color w:val="000000"/>
              </w:rPr>
            </w:pPr>
            <w:r>
              <w:rPr>
                <w:rFonts w:cs="Helv;Arial" w:ascii="Helv;Arial" w:hAnsi="Helv;Arial"/>
                <w:color w:val="000000"/>
              </w:rPr>
              <w:drawing>
                <wp:inline distT="0" distB="0" distL="0" distR="0">
                  <wp:extent cx="666750" cy="6667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4" t="-54" r="-54" b="-54"/>
                          <a:stretch>
                            <a:fillRect/>
                          </a:stretch>
                        </pic:blipFill>
                        <pic:spPr bwMode="auto">
                          <a:xfrm>
                            <a:off x="0" y="0"/>
                            <a:ext cx="666750" cy="666750"/>
                          </a:xfrm>
                          <a:prstGeom prst="rect">
                            <a:avLst/>
                          </a:prstGeom>
                          <a:noFill/>
                        </pic:spPr>
                      </pic:pic>
                    </a:graphicData>
                  </a:graphic>
                </wp:inline>
              </w:drawing>
            </w:r>
          </w:p>
        </w:tc>
        <w:tc>
          <w:tcPr>
            <w:tcW w:w="5386" w:type="dxa"/>
            <w:tcBorders/>
          </w:tcPr>
          <w:p>
            <w:pPr>
              <w:pStyle w:val="Normal"/>
              <w:keepLines/>
              <w:autoSpaceDE w:val="false"/>
              <w:snapToGrid w:val="false"/>
              <w:spacing w:lineRule="atLeast" w:line="240"/>
              <w:ind w:start="54" w:end="54"/>
              <w:rPr>
                <w:rFonts w:ascii="Helv;Arial" w:hAnsi="Helv;Arial" w:cs="Helv;Arial"/>
                <w:color w:val="000000"/>
              </w:rPr>
            </w:pPr>
            <w:r>
              <w:rPr>
                <w:rFonts w:cs="Helv;Arial" w:ascii="Helv;Arial" w:hAnsi="Helv;Arial"/>
                <w:color w:val="000000"/>
              </w:rPr>
            </w:r>
          </w:p>
          <w:p>
            <w:pPr>
              <w:pStyle w:val="Normal"/>
              <w:keepLines/>
              <w:autoSpaceDE w:val="false"/>
              <w:spacing w:lineRule="atLeast" w:line="240"/>
              <w:ind w:start="54" w:end="54"/>
              <w:rPr>
                <w:rFonts w:ascii="Helv;Arial" w:hAnsi="Helv;Arial" w:cs="Helv;Arial"/>
                <w:color w:val="000000"/>
              </w:rPr>
            </w:pPr>
            <w:r>
              <w:rPr>
                <w:rFonts w:cs="Helv;Arial" w:ascii="Helv;Arial" w:hAnsi="Helv;Arial"/>
                <w:color w:val="000000"/>
              </w:rPr>
            </w:r>
          </w:p>
          <w:p>
            <w:pPr>
              <w:pStyle w:val="Normal"/>
              <w:keepLines/>
              <w:autoSpaceDE w:val="false"/>
              <w:spacing w:lineRule="atLeast" w:line="240"/>
              <w:ind w:start="54" w:end="54"/>
              <w:rPr/>
            </w:pPr>
            <w:r>
              <w:rPr>
                <w:rFonts w:cs="Helv;Arial" w:ascii="Helv;Arial" w:hAnsi="Helv;Arial"/>
                <w:b/>
                <w:bCs/>
                <w:color w:val="000000"/>
                <w:sz w:val="18"/>
                <w:szCs w:val="18"/>
              </w:rPr>
              <w:t>From:  Bryce Baxter</w:t>
            </w:r>
            <w:r>
              <w:rPr>
                <w:rFonts w:cs="Helv;Arial" w:ascii="Helv;Arial" w:hAnsi="Helv;Arial"/>
                <w:color w:val="000080"/>
              </w:rPr>
              <w:t xml:space="preserve">                           </w:t>
            </w:r>
            <w:r>
              <w:rPr>
                <w:rFonts w:cs="Helv;Arial" w:ascii="Helv;Arial" w:hAnsi="Helv;Arial"/>
                <w:color w:val="000000"/>
                <w:sz w:val="18"/>
                <w:szCs w:val="18"/>
              </w:rPr>
              <w:t>03/05/2001 06:33 PM</w:t>
            </w:r>
          </w:p>
        </w:tc>
      </w:tr>
      <w:tr>
        <w:trPr/>
        <w:tc>
          <w:tcPr>
            <w:tcW w:w="1741" w:type="dxa"/>
            <w:tcBorders/>
          </w:tcPr>
          <w:p>
            <w:pPr>
              <w:pStyle w:val="Normal"/>
              <w:keepNext w:val="true"/>
              <w:keepLines/>
              <w:autoSpaceDE w:val="false"/>
              <w:snapToGrid w:val="false"/>
              <w:spacing w:lineRule="atLeast" w:line="240"/>
              <w:ind w:start="34" w:end="34"/>
              <w:rPr>
                <w:rFonts w:ascii="Helv;Arial" w:hAnsi="Helv;Arial" w:cs="Helv;Arial"/>
                <w:color w:val="000000"/>
                <w:sz w:val="18"/>
                <w:szCs w:val="18"/>
              </w:rPr>
            </w:pPr>
            <w:r>
              <w:rPr>
                <w:rFonts w:cs="Helv;Arial" w:ascii="Helv;Arial" w:hAnsi="Helv;Arial"/>
                <w:color w:val="000000"/>
                <w:sz w:val="18"/>
                <w:szCs w:val="18"/>
              </w:rPr>
            </w:r>
          </w:p>
        </w:tc>
        <w:tc>
          <w:tcPr>
            <w:tcW w:w="5386" w:type="dxa"/>
            <w:tcBorders/>
          </w:tcPr>
          <w:p>
            <w:pPr>
              <w:pStyle w:val="Normal"/>
              <w:keepNext w:val="true"/>
              <w:keepLines/>
              <w:autoSpaceDE w:val="false"/>
              <w:snapToGrid w:val="false"/>
              <w:spacing w:lineRule="atLeast" w:line="240"/>
              <w:ind w:start="54" w:end="54"/>
              <w:rPr>
                <w:rFonts w:ascii="Helv;Arial" w:hAnsi="Helv;Arial" w:cs="Helv;Arial"/>
                <w:color w:val="000000"/>
                <w:sz w:val="18"/>
                <w:szCs w:val="18"/>
              </w:rPr>
            </w:pPr>
            <w:r>
              <w:rPr>
                <w:rFonts w:cs="Helv;Arial" w:ascii="Helv;Arial" w:hAnsi="Helv;Arial"/>
                <w:color w:val="000000"/>
                <w:sz w:val="18"/>
                <w:szCs w:val="18"/>
              </w:rPr>
            </w:r>
          </w:p>
        </w:tc>
      </w:tr>
    </w:tbl>
    <w:p>
      <w:pPr>
        <w:pStyle w:val="Normal"/>
        <w:autoSpaceDE w:val="false"/>
        <w:rPr>
          <w:rFonts w:ascii="Helv;Arial" w:hAnsi="Helv;Arial" w:cs="Helv;Arial"/>
          <w:color w:val="000000"/>
          <w:sz w:val="18"/>
          <w:szCs w:val="18"/>
        </w:rPr>
      </w:pPr>
      <w:r>
        <w:rPr>
          <w:rFonts w:cs="Helv;Arial" w:ascii="Helv;Arial" w:hAnsi="Helv;Arial"/>
          <w:color w:val="000000"/>
          <w:sz w:val="18"/>
          <w:szCs w:val="18"/>
        </w:rPr>
      </w:r>
    </w:p>
    <w:p>
      <w:pPr>
        <w:pStyle w:val="Normal"/>
        <w:keepLines/>
        <w:autoSpaceDE w:val="false"/>
        <w:spacing w:lineRule="atLeast" w:line="240"/>
        <w:rPr>
          <w:rFonts w:ascii="Helv;Arial" w:hAnsi="Helv;Arial" w:cs="Helv;Arial"/>
          <w:color w:val="000000"/>
          <w:sz w:val="18"/>
          <w:szCs w:val="18"/>
        </w:rPr>
      </w:pPr>
      <w:r>
        <w:rPr>
          <w:rFonts w:cs="Helv;Arial" w:ascii="Helv;Arial" w:hAnsi="Helv;Arial"/>
          <w:color w:val="000000"/>
          <w:sz w:val="18"/>
          <w:szCs w:val="18"/>
        </w:rPr>
      </w:r>
    </w:p>
    <w:p>
      <w:pPr>
        <w:pStyle w:val="Normal"/>
        <w:keepLines/>
        <w:autoSpaceDE w:val="false"/>
        <w:spacing w:lineRule="atLeast" w:line="240" w:before="120" w:after="0"/>
        <w:ind w:hanging="810" w:start="810" w:end="0"/>
        <w:rPr/>
      </w:pPr>
      <w:r>
        <w:rPr>
          <w:rFonts w:cs="Helv;Arial" w:ascii="Helv;Arial" w:hAnsi="Helv;Arial"/>
          <w:color w:val="800080"/>
          <w:sz w:val="18"/>
          <w:szCs w:val="18"/>
        </w:rPr>
        <w:t>To:</w:t>
        <w:tab/>
      </w:r>
      <w:r>
        <w:rPr>
          <w:rFonts w:cs="Helv;Arial" w:ascii="Helv;Arial" w:hAnsi="Helv;Arial"/>
          <w:color w:val="000000"/>
          <w:sz w:val="18"/>
          <w:szCs w:val="18"/>
        </w:rPr>
        <w:t>George Weissman/HOU/ECT@ECT</w:t>
      </w:r>
    </w:p>
    <w:p>
      <w:pPr>
        <w:pStyle w:val="Normal"/>
        <w:keepNext w:val="true"/>
        <w:keepLines/>
        <w:autoSpaceDE w:val="false"/>
        <w:spacing w:lineRule="atLeast" w:line="240"/>
        <w:ind w:hanging="810" w:start="810" w:end="0"/>
        <w:rPr/>
      </w:pPr>
      <w:r>
        <w:rPr>
          <w:rFonts w:cs="Helv;Arial" w:ascii="Helv;Arial" w:hAnsi="Helv;Arial"/>
          <w:color w:val="800080"/>
          <w:sz w:val="18"/>
          <w:szCs w:val="18"/>
        </w:rPr>
        <w:t>cc:</w:t>
        <w:tab/>
      </w:r>
      <w:r>
        <w:rPr>
          <w:rFonts w:cs="Helv;Arial" w:ascii="Helv;Arial" w:hAnsi="Helv;Arial"/>
          <w:color w:val="000000"/>
          <w:sz w:val="18"/>
          <w:szCs w:val="18"/>
        </w:rPr>
        <w:t>Donnie Myers/NA/Enron@ENRON, Katherine Herrera/Corp/Enron@ENRON, David Baumbach/HOU/ECT@ECT</w:t>
      </w:r>
      <w:r>
        <w:rPr>
          <w:rFonts w:cs="Helv;Arial" w:ascii="Helv;Arial" w:hAnsi="Helv;Arial"/>
          <w:color w:val="800080"/>
          <w:sz w:val="18"/>
          <w:szCs w:val="18"/>
        </w:rPr>
        <w:t xml:space="preserve"> </w:t>
      </w:r>
    </w:p>
    <w:p>
      <w:pPr>
        <w:pStyle w:val="Normal"/>
        <w:keepLines/>
        <w:autoSpaceDE w:val="false"/>
        <w:spacing w:lineRule="atLeast" w:line="240"/>
        <w:ind w:hanging="810" w:start="810" w:end="0"/>
        <w:rPr/>
      </w:pPr>
      <w:r>
        <w:rPr>
          <w:rFonts w:cs="Helv;Arial" w:ascii="Helv;Arial" w:hAnsi="Helv;Arial"/>
          <w:color w:val="800080"/>
          <w:sz w:val="18"/>
          <w:szCs w:val="18"/>
        </w:rPr>
        <w:t>Subject:</w:t>
        <w:tab/>
      </w:r>
      <w:r>
        <w:rPr>
          <w:rFonts w:cs="Helv;Arial" w:ascii="Helv;Arial" w:hAnsi="Helv;Arial"/>
          <w:color w:val="000000"/>
          <w:sz w:val="18"/>
          <w:szCs w:val="18"/>
        </w:rPr>
        <w:t>GLO/EGM Gas/Crude Swap</w:t>
      </w:r>
    </w:p>
    <w:p>
      <w:pPr>
        <w:pStyle w:val="Normal"/>
        <w:autoSpaceDE w:val="false"/>
        <w:spacing w:lineRule="atLeast" w:line="240"/>
        <w:rPr>
          <w:rFonts w:ascii="Helv;Arial" w:hAnsi="Helv;Arial" w:cs="Helv;Arial"/>
          <w:color w:val="000000"/>
          <w:sz w:val="18"/>
          <w:szCs w:val="18"/>
        </w:rPr>
      </w:pPr>
      <w:r>
        <w:rPr>
          <w:rFonts w:cs="Helv;Arial" w:ascii="Helv;Arial" w:hAnsi="Helv;Arial"/>
          <w:color w:val="000000"/>
          <w:sz w:val="18"/>
          <w:szCs w:val="18"/>
        </w:rPr>
      </w:r>
    </w:p>
    <w:p>
      <w:pPr>
        <w:pStyle w:val="Normal"/>
        <w:autoSpaceDE w:val="false"/>
        <w:spacing w:lineRule="atLeast" w:line="240"/>
        <w:rPr>
          <w:rFonts w:ascii="Helv;Arial" w:hAnsi="Helv;Arial" w:cs="Helv;Arial"/>
          <w:color w:val="000000"/>
        </w:rPr>
      </w:pPr>
      <w:r>
        <w:rPr>
          <w:rFonts w:cs="Helv;Arial" w:ascii="Helv;Arial" w:hAnsi="Helv;Arial"/>
          <w:color w:val="000000"/>
        </w:rPr>
        <w:t>George - I've done some T-accounts (the bean counter in me) and I think the following is the best way to handle this going forward:</w:t>
      </w:r>
    </w:p>
    <w:p>
      <w:pPr>
        <w:pStyle w:val="Normal"/>
        <w:autoSpaceDE w:val="false"/>
        <w:spacing w:lineRule="atLeast" w:line="240"/>
        <w:rPr>
          <w:rFonts w:ascii="Helv;Arial" w:hAnsi="Helv;Arial" w:cs="Helv;Arial"/>
          <w:color w:val="000000"/>
        </w:rPr>
      </w:pPr>
      <w:r>
        <w:rPr>
          <w:rFonts w:cs="Helv;Arial" w:ascii="Helv;Arial" w:hAnsi="Helv;Arial"/>
          <w:color w:val="000000"/>
        </w:rPr>
        <w:tab/>
      </w:r>
    </w:p>
    <w:p>
      <w:pPr>
        <w:pStyle w:val="Normal"/>
        <w:numPr>
          <w:ilvl w:val="0"/>
          <w:numId w:val="1"/>
        </w:numPr>
        <w:autoSpaceDE w:val="false"/>
        <w:spacing w:lineRule="atLeast" w:line="240"/>
        <w:rPr>
          <w:rFonts w:ascii="Helv;Arial" w:hAnsi="Helv;Arial" w:cs="Helv;Arial"/>
          <w:color w:val="000000"/>
        </w:rPr>
      </w:pPr>
      <w:r>
        <w:rPr>
          <w:rFonts w:cs="Helv;Arial" w:ascii="Helv;Arial" w:hAnsi="Helv;Arial"/>
          <w:color w:val="000000"/>
        </w:rPr>
        <w:t>Change the existing deals, 547201 and 591307, to a zero price.  This will eliminate the A/R balance on HPL's books for GLO, but will keep the volume nom'd to GLO and will not impact UA4.</w:t>
      </w:r>
    </w:p>
    <w:p>
      <w:pPr>
        <w:pStyle w:val="Normal"/>
        <w:numPr>
          <w:ilvl w:val="0"/>
          <w:numId w:val="1"/>
        </w:numPr>
        <w:autoSpaceDE w:val="false"/>
        <w:spacing w:lineRule="atLeast" w:line="240"/>
        <w:rPr>
          <w:rFonts w:ascii="Helv;Arial" w:hAnsi="Helv;Arial" w:cs="Helv;Arial"/>
          <w:color w:val="000000"/>
        </w:rPr>
      </w:pPr>
      <w:r>
        <w:rPr>
          <w:rFonts w:cs="Helv;Arial" w:ascii="Helv;Arial" w:hAnsi="Helv;Arial"/>
          <w:color w:val="000000"/>
        </w:rPr>
        <w:t>Enter a ticket on HPL for a sale to ENA for the value of the gas that was zeroed out on the above tickets.  This should be entered as a demand charge only and the amounts should be $974,144 for 1/01 and $766,304 for 2/01.</w:t>
      </w:r>
    </w:p>
    <w:p>
      <w:pPr>
        <w:pStyle w:val="Normal"/>
        <w:numPr>
          <w:ilvl w:val="0"/>
          <w:numId w:val="1"/>
        </w:numPr>
        <w:autoSpaceDE w:val="false"/>
        <w:spacing w:lineRule="atLeast" w:line="240"/>
        <w:rPr>
          <w:rFonts w:ascii="Helv;Arial" w:hAnsi="Helv;Arial" w:cs="Helv;Arial"/>
          <w:color w:val="000000"/>
        </w:rPr>
      </w:pPr>
      <w:r>
        <w:rPr>
          <w:rFonts w:cs="Helv;Arial" w:ascii="Helv;Arial" w:hAnsi="Helv;Arial"/>
          <w:color w:val="000000"/>
        </w:rPr>
        <w:t>Enter a ticket on ENA where the ENA-Wellhead Book purchases the demand from HPL.  The amounts would be the same as in #2 above.</w:t>
      </w:r>
    </w:p>
    <w:p>
      <w:pPr>
        <w:pStyle w:val="Normal"/>
        <w:numPr>
          <w:ilvl w:val="0"/>
          <w:numId w:val="1"/>
        </w:numPr>
        <w:autoSpaceDE w:val="false"/>
        <w:spacing w:lineRule="atLeast" w:line="240"/>
        <w:rPr>
          <w:rFonts w:ascii="Helv;Arial" w:hAnsi="Helv;Arial" w:cs="Helv;Arial"/>
          <w:color w:val="000000"/>
        </w:rPr>
      </w:pPr>
      <w:r>
        <w:rPr>
          <w:rFonts w:cs="Helv;Arial" w:ascii="Helv;Arial" w:hAnsi="Helv;Arial"/>
          <w:color w:val="000000"/>
        </w:rPr>
        <w:t>Enter a ticket on ENA where the ENA-Wellhead Book sells demand to EGM for the value of the crude oil for the prior month.  For 1/01, the sale would be for $886,638.60 (the 12/00 Crude Oil delivered to EGM by GLO).  For 2/01, the sale would be for $839,008.29 (the 1/01 Crude Oil delivered to EGM by GLO).</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This will require the following steps be taken monthly as this deal goes forward:</w:t>
      </w:r>
    </w:p>
    <w:p>
      <w:pPr>
        <w:pStyle w:val="Normal"/>
        <w:numPr>
          <w:ilvl w:val="0"/>
          <w:numId w:val="2"/>
        </w:numPr>
        <w:autoSpaceDE w:val="false"/>
        <w:spacing w:lineRule="atLeast" w:line="240"/>
        <w:rPr>
          <w:rFonts w:ascii="Helv;Arial" w:hAnsi="Helv;Arial" w:cs="Helv;Arial"/>
          <w:color w:val="000000"/>
        </w:rPr>
      </w:pPr>
      <w:r>
        <w:rPr>
          <w:rFonts w:cs="Helv;Arial" w:ascii="Helv;Arial" w:hAnsi="Helv;Arial"/>
          <w:color w:val="000000"/>
        </w:rPr>
        <w:t>The price on the sale from HPL to GLO will need to be zeroed out monthly.</w:t>
      </w:r>
    </w:p>
    <w:p>
      <w:pPr>
        <w:pStyle w:val="Normal"/>
        <w:numPr>
          <w:ilvl w:val="0"/>
          <w:numId w:val="2"/>
        </w:numPr>
        <w:autoSpaceDE w:val="false"/>
        <w:spacing w:lineRule="atLeast" w:line="240"/>
        <w:rPr>
          <w:rFonts w:ascii="Helv;Arial" w:hAnsi="Helv;Arial" w:cs="Helv;Arial"/>
          <w:color w:val="000000"/>
        </w:rPr>
      </w:pPr>
      <w:r>
        <w:rPr>
          <w:rFonts w:cs="Helv;Arial" w:ascii="Helv;Arial" w:hAnsi="Helv;Arial"/>
          <w:color w:val="000000"/>
        </w:rPr>
        <w:t>The demand charges on steps 2 and 3 will have to be updated to reflect the value zeroed out.</w:t>
      </w:r>
    </w:p>
    <w:p>
      <w:pPr>
        <w:pStyle w:val="Normal"/>
        <w:numPr>
          <w:ilvl w:val="0"/>
          <w:numId w:val="2"/>
        </w:numPr>
        <w:autoSpaceDE w:val="false"/>
        <w:spacing w:lineRule="atLeast" w:line="240"/>
        <w:rPr>
          <w:rFonts w:ascii="Helv;Arial" w:hAnsi="Helv;Arial" w:cs="Helv;Arial"/>
          <w:color w:val="000000"/>
        </w:rPr>
      </w:pPr>
      <w:r>
        <w:rPr>
          <w:rFonts w:cs="Helv;Arial" w:ascii="Helv;Arial" w:hAnsi="Helv;Arial"/>
          <w:color w:val="000000"/>
        </w:rPr>
        <w:t>The demand charges on step 4 will have to be updated to reflect the value of the crude delivered to EGM.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Once this is done, the A/R balance for GLO will be cleared, the margin will be on the ENA Wellhead book, and the intercompany transactions will move the money from EGM to HPL.  This needs to be done monthly prior to flash, which will prevent any OA variances.  The index for the gas value is available shortly after the 1st of the month, and since the volume is firm, there shouldn't be a problem calculating the value.  We should also know the value of the crude oil so that we can flash the sale from ENA to EGM.  If you have any questions or see a better way to do this, please let me know.  Thanks.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keepLines/>
        <w:autoSpaceDE w:val="false"/>
        <w:spacing w:lineRule="atLeast" w:line="240"/>
        <w:rPr>
          <w:rFonts w:ascii="Helv;Arial" w:hAnsi="Helv;Arial" w:cs="Helv;Arial"/>
          <w:color w:val="000000"/>
        </w:rPr>
      </w:pPr>
      <w:r>
        <w:rPr>
          <w:rFonts w:cs="Helv;Arial" w:ascii="Helv;Arial" w:hAnsi="Helv;Arial"/>
          <w:color w:val="000000"/>
        </w:rPr>
      </w:r>
    </w:p>
    <w:p>
      <w:pPr>
        <w:pStyle w:val="Normal"/>
        <w:keepLines/>
        <w:autoSpaceDE w:val="false"/>
        <w:spacing w:lineRule="atLeast" w:line="240"/>
        <w:rPr>
          <w:rFonts w:ascii="Helv;Arial" w:hAnsi="Helv;Arial" w:cs="Helv;Arial"/>
          <w:color w:val="000000"/>
        </w:rPr>
      </w:pPr>
      <w:r>
        <w:rPr>
          <w:rFonts w:cs="Helv;Arial" w:ascii="Helv;Arial" w:hAnsi="Helv;Arial"/>
          <w:color w:val="000000"/>
        </w:rPr>
      </w:r>
    </w:p>
    <w:p>
      <w:pPr>
        <w:pStyle w:val="Normal"/>
        <w:rPr>
          <w:rStyle w:val="EmailStyle20"/>
          <w:rFonts w:ascii="Helv;Arial" w:hAnsi="Helv;Arial" w:cs="Helv;Arial"/>
          <w:color w:val="000000"/>
        </w:rPr>
      </w:pPr>
      <w:r>
        <w:rPr>
          <w:rFonts w:cs="Helv;Arial" w:ascii="Helv;Arial" w:hAnsi="Helv;Arial"/>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DefaultParagraphFont">
    <w:name w:val="Default Paragraph Font"/>
    <w:qFormat/>
    <w:rPr/>
  </w:style>
  <w:style w:type="character" w:styleId="EmailStyle20">
    <w:name w:val="EmailStyle2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int-FromToSubjectDate">
    <w:name w:val="Print- From: To: Subject: Date:"/>
    <w:basedOn w:val="Normal"/>
    <w:qFormat/>
    <w:pPr>
      <w:pBdr>
        <w:left w:val="single" w:sz="18" w:space="1" w:color="000000"/>
      </w:pBdr>
      <w:ind w:hanging="1080" w:start="1080" w:end="0"/>
    </w:pPr>
    <w:rPr>
      <w:rFonts w:cs="Times New Roman"/>
    </w:rPr>
  </w:style>
  <w:style w:type="paragraph" w:styleId="Print-ReverseHeader">
    <w:name w:val="Print- Reverse Header"/>
    <w:basedOn w:val="Normal"/>
    <w:next w:val="Print-FromToSubjectDate"/>
    <w:qFormat/>
    <w:pPr>
      <w:pBdr>
        <w:left w:val="single" w:sz="18" w:space="1" w:color="000000"/>
      </w:pBdr>
      <w:shd w:fill="DFDFDF" w:val="clear"/>
      <w:ind w:hanging="1080" w:start="1080" w:end="0"/>
    </w:pPr>
    <w:rPr>
      <w:rFonts w:cs="Times New Roman"/>
      <w:b/>
      <w:sz w:val="22"/>
    </w:rPr>
  </w:style>
  <w:style w:type="paragraph" w:styleId="ReplyForwardHeaders">
    <w:name w:val="Reply/Forward Headers"/>
    <w:basedOn w:val="Normal"/>
    <w:next w:val="ReplyForwardToFromDate"/>
    <w:qFormat/>
    <w:pPr>
      <w:pBdr>
        <w:left w:val="single" w:sz="18" w:space="1" w:color="000000"/>
      </w:pBdr>
      <w:shd w:fill="E5E5E5" w:val="clear"/>
      <w:ind w:hanging="1080" w:start="1080" w:end="0"/>
      <w:outlineLvl w:val="0"/>
    </w:pPr>
    <w:rPr>
      <w:rFonts w:cs="Times New Roman"/>
      <w:b/>
      <w:lang w:val="en-CA" w:eastAsia="en-CA"/>
    </w:rPr>
  </w:style>
  <w:style w:type="paragraph" w:styleId="ReplyForwardToFromDate">
    <w:name w:val="Reply/Forward To: From: Date:"/>
    <w:basedOn w:val="Normal"/>
    <w:qFormat/>
    <w:pPr>
      <w:pBdr>
        <w:left w:val="single" w:sz="18" w:space="1" w:color="000000"/>
      </w:pBdr>
      <w:ind w:hanging="1080" w:start="1080" w:end="0"/>
    </w:pPr>
    <w:rPr>
      <w:rFonts w:cs="Times New Roman"/>
    </w:rPr>
  </w:style>
  <w:style w:type="paragraph" w:styleId="DocumentMap">
    <w:name w:val="Document Map"/>
    <w:basedOn w:val="Normal"/>
    <w:qFormat/>
    <w:pPr>
      <w:shd w:fill="000080" w:val="clear"/>
    </w:pPr>
    <w:rPr/>
  </w:style>
  <w:style w:type="paragraph" w:styleId="Print-FromToSubjectDate1">
    <w:name w:val="Print- From: To: Subject: Date:1"/>
    <w:basedOn w:val="Normal"/>
    <w:qFormat/>
    <w:pPr>
      <w:pBdr>
        <w:left w:val="single" w:sz="18" w:space="1" w:color="000000"/>
      </w:pBdr>
      <w:ind w:hanging="1080" w:start="1080" w:end="0"/>
    </w:pPr>
    <w:rPr/>
  </w:style>
  <w:style w:type="paragraph" w:styleId="Print-ReverseHeader1">
    <w:name w:val="Print- Reverse Header1"/>
    <w:basedOn w:val="Normal"/>
    <w:next w:val="Print-FromToSubjectDate1"/>
    <w:qFormat/>
    <w:pPr>
      <w:pBdr>
        <w:left w:val="single" w:sz="18" w:space="1" w:color="000000"/>
      </w:pBdr>
      <w:shd w:fill="DFDFDF" w:val="clear"/>
      <w:ind w:hanging="1080" w:start="1080" w:end="0"/>
    </w:pPr>
    <w:rPr>
      <w:b/>
      <w:bCs/>
      <w:sz w:val="22"/>
      <w:szCs w:val="22"/>
    </w:rPr>
  </w:style>
  <w:style w:type="paragraph" w:styleId="ReplyForwardHeaders1">
    <w:name w:val="Reply/Forward Headers1"/>
    <w:basedOn w:val="Normal"/>
    <w:next w:val="ReplyForwardToFromDate1"/>
    <w:qFormat/>
    <w:pPr>
      <w:pBdr>
        <w:left w:val="single" w:sz="18" w:space="1" w:color="000000"/>
      </w:pBdr>
      <w:shd w:fill="E5E5E5" w:val="clear"/>
      <w:ind w:hanging="1080" w:start="1080" w:end="0"/>
      <w:outlineLvl w:val="0"/>
    </w:pPr>
    <w:rPr>
      <w:b/>
      <w:bCs/>
      <w:lang w:val="en-CA" w:eastAsia="en-CA"/>
    </w:rPr>
  </w:style>
  <w:style w:type="paragraph" w:styleId="ReplyForwardToFromDate1">
    <w:name w:val="Reply/Forward To: From: Date:1"/>
    <w:basedOn w:val="Normal"/>
    <w:qFormat/>
    <w:pPr>
      <w:pBdr>
        <w:left w:val="single" w:sz="18" w:space="1" w:color="000000"/>
      </w:pBdr>
      <w:ind w:hanging="1080" w:start="1080" w:end="0"/>
    </w:pPr>
    <w:rPr/>
  </w:style>
  <w:style w:type="paragraph" w:styleId="E-mailSignature">
    <w:name w:val="E-mail Signature"/>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email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2001-08-06T16:26:00Z</dcterms:created>
  <dc:creator>bbaxter</dc:creator>
  <dc:description/>
  <dc:language>en-CA</dc:language>
  <cp:lastModifiedBy>mparker4</cp:lastModifiedBy>
  <dcterms:modified xsi:type="dcterms:W3CDTF">2001-08-06T16:26:00Z</dcterms:modified>
  <cp:revision>2</cp:revision>
  <dc:subject/>
  <dc:title>Here it is:</dc:title>
</cp:coreProperties>
</file>