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September 10,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Texas General Land Office</w:t>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Stephen F. Austin Building</w:t>
      </w:r>
    </w:p>
    <w:p>
      <w:pPr>
        <w:pStyle w:val="Normal"/>
        <w:autoSpaceDE w:val="false"/>
        <w:spacing w:lineRule="atLeast" w:line="240"/>
        <w:rPr>
          <w:rFonts w:ascii="Times New Roman" w:hAnsi="Times New Roman" w:cs="Times New Roman"/>
          <w:sz w:val="20"/>
        </w:rPr>
      </w:pPr>
      <w:r>
        <w:rPr>
          <w:rFonts w:cs="Times New Roman" w:ascii="Times New Roman" w:hAnsi="Times New Roman"/>
          <w:sz w:val="20"/>
        </w:rPr>
        <w:t>1700 North Congress Avenue, Suite 640</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Austin, Texas 78701-1495</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Attn: J. David Hall</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Mr. Hall:</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Texas General Land Office</w:t>
      </w:r>
      <w:r>
        <w:rPr>
          <w:rFonts w:cs="Times New Roman" w:ascii="Times New Roman" w:hAnsi="Times New Roman"/>
          <w:sz w:val="20"/>
        </w:rPr>
        <w:t xml:space="preserve"> ("</w:t>
      </w:r>
      <w:r>
        <w:rPr>
          <w:rFonts w:cs="Times New Roman" w:ascii="Times New Roman" w:hAnsi="Times New Roman"/>
          <w:sz w:val="20"/>
          <w:u w:val="single"/>
        </w:rPr>
        <w:t>TGLO</w:t>
      </w:r>
      <w:r>
        <w:rPr>
          <w:rFonts w:cs="Times New Roman" w:ascii="Times New Roman" w:hAnsi="Times New Roman"/>
          <w:sz w:val="20"/>
        </w:rPr>
        <w:t>") and Enron North America Corp. ("</w:t>
      </w:r>
      <w:r>
        <w:rPr>
          <w:rFonts w:cs="Times New Roman" w:ascii="Times New Roman" w:hAnsi="Times New Roman"/>
          <w:sz w:val="20"/>
          <w:u w:val="single"/>
        </w:rPr>
        <w:t>ENA</w:t>
      </w:r>
      <w:r>
        <w:rPr>
          <w:rFonts w:cs="Times New Roman" w:ascii="Times New Roman" w:hAnsi="Times New Roman"/>
          <w:sz w:val="20"/>
        </w:rPr>
        <w:t>") are prepared to furnish each other with information in connection with and concerning a potential management services outsourcing arrangement by ENA or its subsidiaries for TGLO’s physical positions in natural gas.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ENA and TGLO to assess and potentially develop commercial transactions, and as a condition to furnishing the information as set forth above, ENA and TGLO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TGLO and ENA do hereby acknowledge and agree that neither TGLO nor ENA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TGLO and ENA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ENA and TGLO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NORTH AMERICA CORP.</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color w:val="000000"/>
          <w:sz w:val="20"/>
        </w:rPr>
      </w:pPr>
      <w:r>
        <w:rPr>
          <w:rFonts w:cs="Times New Roman" w:ascii="Times New Roman" w:hAnsi="Times New Roman"/>
          <w:color w:val="000000"/>
          <w:sz w:val="20"/>
        </w:rPr>
        <w:t>TEXAS GENERAL LAND OFFICE</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/mnt/main-storage/datasets/enron-docs/doc/TGLOCA.doc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2001-09-10T15:31:00Z</dcterms:created>
  <dc:creator>ECT</dc:creator>
  <dc:description/>
  <dc:language>en-CA</dc:language>
  <cp:lastModifiedBy>gnemec</cp:lastModifiedBy>
  <cp:lastPrinted>2001-02-13T09:54:00Z</cp:lastPrinted>
  <dcterms:modified xsi:type="dcterms:W3CDTF">2001-09-10T15:42:00Z</dcterms:modified>
  <cp:revision>5</cp:revision>
  <dc:subject/>
  <dc:title>Reciprocal Confidentiality Agreement</dc:title>
</cp:coreProperties>
</file>