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DRAFT</w:t>
      </w:r>
    </w:p>
    <w:p>
      <w:pPr>
        <w:pStyle w:val="Normal"/>
        <w:rPr/>
      </w:pPr>
      <w:r>
        <w:rPr/>
        <w:t>Dear (First Name):</w:t>
      </w:r>
    </w:p>
    <w:p>
      <w:pPr>
        <w:pStyle w:val="Normal"/>
        <w:rPr/>
      </w:pPr>
      <w:r>
        <w:rPr/>
      </w:r>
    </w:p>
    <w:p>
      <w:pPr>
        <w:pStyle w:val="Normal"/>
        <w:rPr/>
      </w:pPr>
      <w:r>
        <w:rPr/>
        <w:t>Thanks for attending the breakfast. (or We missed you at the recent breakfast.)  We hope the presentations adequately informed you about why we are so excited about the opportunities we have together to help close the digital divide.</w:t>
      </w:r>
    </w:p>
    <w:p>
      <w:pPr>
        <w:pStyle w:val="Normal"/>
        <w:rPr/>
      </w:pPr>
      <w:r>
        <w:rPr/>
      </w:r>
    </w:p>
    <w:p>
      <w:pPr>
        <w:pStyle w:val="Normal"/>
        <w:rPr/>
      </w:pPr>
      <w:r>
        <w:rPr/>
        <w:t>The Technology For All (TFA) formula is very simple.  TFA provides the conduit to connect three things:</w:t>
      </w:r>
    </w:p>
    <w:p>
      <w:pPr>
        <w:pStyle w:val="Normal"/>
        <w:rPr/>
      </w:pPr>
      <w:r>
        <w:rPr/>
      </w:r>
    </w:p>
    <w:p>
      <w:pPr>
        <w:pStyle w:val="Normal"/>
        <w:rPr/>
      </w:pPr>
      <w:r>
        <w:rPr/>
        <w:t>First, as corporations upgrade their computers, TFA arranges logical community recipients for the thousands of computers that are still usable and re-deploys them in areas where the digital divide is most obvious.  TFA places these computers in YMCA’s, churches and community organizations where children and adults who otherwise would not have access to a computer can use them as tools for educational and economic opportunities.  Already, TFA has helped create 87 computer labs in Houston, another 35 in Colorado and over 200 across the nation.  There is a nationwide opportunity for thousands of more labs to be connected.</w:t>
      </w:r>
    </w:p>
    <w:p>
      <w:pPr>
        <w:pStyle w:val="Normal"/>
        <w:rPr/>
      </w:pPr>
      <w:r>
        <w:rPr/>
      </w:r>
    </w:p>
    <w:p>
      <w:pPr>
        <w:pStyle w:val="Normal"/>
        <w:rPr/>
      </w:pPr>
      <w:r>
        <w:rPr/>
        <w:t>Second, through the generous gift of Enron, TFA “connects” those donated computers to the Enron broadband network so that the computers can access the latest in software, education content and other programs that are upgraded regularly.</w:t>
      </w:r>
    </w:p>
    <w:p>
      <w:pPr>
        <w:pStyle w:val="Normal"/>
        <w:rPr/>
      </w:pPr>
      <w:r>
        <w:rPr/>
      </w:r>
    </w:p>
    <w:p>
      <w:pPr>
        <w:pStyle w:val="Normal"/>
        <w:rPr/>
      </w:pPr>
      <w:r>
        <w:rPr/>
        <w:t>Third, through the generous gift of SmartForce (the leading eLearning corporation), TFA makes available, free of charge to those desiring to learn, courses worth millions of dollars if purchased.</w:t>
      </w:r>
    </w:p>
    <w:p>
      <w:pPr>
        <w:pStyle w:val="Normal"/>
        <w:rPr/>
      </w:pPr>
      <w:r>
        <w:rPr/>
      </w:r>
    </w:p>
    <w:p>
      <w:pPr>
        <w:pStyle w:val="Normal"/>
        <w:rPr/>
      </w:pPr>
      <w:r>
        <w:rPr/>
        <w:t xml:space="preserve">So, clearly, the three big expense items have already been funded: the availability of thousands of donated computers, Enron’s broadband network, which serves as a platform for the delivery of TFA educational content, and the SmartForce gift of over 1,600 online courses.  These ingredients are potentially worth millions of dollars if connected.  TFA can connect these tools to thousands if a very small TFA staff is funded to connect all of these donations together.  This is where we need </w:t>
      </w:r>
      <w:r>
        <w:rPr>
          <w:u w:val="single"/>
        </w:rPr>
        <w:t>your</w:t>
      </w:r>
      <w:r>
        <w:rPr/>
        <w:t xml:space="preserve"> help </w:t>
      </w:r>
      <w:r>
        <w:rPr>
          <w:u w:val="single"/>
        </w:rPr>
        <w:t>now</w:t>
      </w:r>
      <w:r>
        <w:rPr/>
        <w:t>, to fund the staff needed to put these millions of dollars worth of gifts to work and help thousands of persons learn skills that will provide them opportunities they might not have otherwise.</w:t>
      </w:r>
    </w:p>
    <w:p>
      <w:pPr>
        <w:pStyle w:val="Normal"/>
        <w:rPr/>
      </w:pPr>
      <w:r>
        <w:rPr/>
      </w:r>
    </w:p>
    <w:p>
      <w:pPr>
        <w:pStyle w:val="Normal"/>
        <w:rPr/>
      </w:pPr>
      <w:r>
        <w:rPr/>
        <w:t>How can you help?  First, make a contribution of $______, or greater, payable over three years.  Second, help facilitate in-kind contributions of computer hardware, software and other excess assets of your company (tax-deductible).  Finally, pave the way for us to begin a conversation with the proper person in your organization to consider developing a supportive relationship between TFA and XZY Corporation.</w:t>
      </w:r>
    </w:p>
    <w:p>
      <w:pPr>
        <w:pStyle w:val="Normal"/>
        <w:rPr/>
      </w:pPr>
      <w:r>
        <w:rPr/>
      </w:r>
    </w:p>
    <w:p>
      <w:pPr>
        <w:pStyle w:val="Normal"/>
        <w:rPr/>
      </w:pPr>
      <w:r>
        <w:rPr/>
        <w:t>Of course, we stand ready to answer your questions and would cherish the opportunity to arrange a visit to an existing TFA-affiliated computer lab.</w:t>
      </w:r>
    </w:p>
    <w:p>
      <w:pPr>
        <w:pStyle w:val="Normal"/>
        <w:rPr/>
      </w:pPr>
      <w:r>
        <w:rPr/>
      </w:r>
    </w:p>
    <w:p>
      <w:pPr>
        <w:pStyle w:val="Normal"/>
        <w:rPr/>
      </w:pPr>
      <w:r>
        <w:rPr/>
        <w:t>Thanks for your consideration,</w:t>
      </w:r>
    </w:p>
    <w:p>
      <w:pPr>
        <w:pStyle w:val="Normal"/>
        <w:rPr/>
      </w:pPr>
      <w:r>
        <w:rPr/>
      </w:r>
    </w:p>
    <w:p>
      <w:pPr>
        <w:pStyle w:val="Normal"/>
        <w:rPr/>
      </w:pPr>
      <w:r>
        <w:rPr/>
      </w:r>
    </w:p>
    <w:p>
      <w:pPr>
        <w:pStyle w:val="Normal"/>
        <w:rPr/>
      </w:pPr>
      <w:r>
        <w:rPr/>
      </w:r>
    </w:p>
    <w:p>
      <w:pPr>
        <w:pStyle w:val="Normal"/>
        <w:rPr/>
      </w:pPr>
      <w:r>
        <w:rPr/>
        <w:t>Kenneth L. Lay</w:t>
        <w:tab/>
        <w:tab/>
        <w:tab/>
        <w:tab/>
        <w:tab/>
        <w:t>William S. Reed</w:t>
      </w:r>
    </w:p>
    <w:p>
      <w:pPr>
        <w:pStyle w:val="Normal"/>
        <w:rPr/>
      </w:pPr>
      <w:r>
        <w:rPr/>
        <w:t>Chairman of the Board</w:t>
        <w:tab/>
        <w:tab/>
        <w:tab/>
        <w:tab/>
        <w:t>President/CEO</w:t>
      </w:r>
    </w:p>
    <w:sectPr>
      <w:type w:val="nextPage"/>
      <w:pgSz w:w="12240" w:h="15840"/>
      <w:pgMar w:left="1440" w:right="144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2001-05-21T14:39:00Z</dcterms:created>
  <dc:creator>Debbie Morris</dc:creator>
  <dc:description/>
  <dc:language>en-CA</dc:language>
  <cp:lastModifiedBy>Debbie Morris</cp:lastModifiedBy>
  <cp:lastPrinted>2001-05-21T10:27:00Z</cp:lastPrinted>
  <dcterms:modified xsi:type="dcterms:W3CDTF">2001-05-21T16:01:00Z</dcterms:modified>
  <cp:revision>2</cp:revision>
  <dc:subject/>
  <dc:title>Dear (First Name):</dc:title>
</cp:coreProperties>
</file>