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DRAFT</w:t>
        <w:tab/>
      </w:r>
    </w:p>
    <w:p>
      <w:pPr>
        <w:pStyle w:val="Normal"/>
        <w:widowControl w:val="false"/>
        <w:tabs>
          <w:tab w:val="clear" w:pos="720"/>
          <w:tab w:val="right" w:pos="10800" w:leader="none"/>
        </w:tabs>
        <w:rPr/>
      </w:pPr>
      <w:r>
        <w:rPr/>
        <w:t>This Base Contract is entered into as of the following date:  October 16, 2001</w:t>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rPr>
        <w:t>TECO Energy Source, Inc.</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t>702 N. Franklin St, Tampa, FL 33601</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t>702 N. Franklin Street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t>Tampa, FL 33601</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 Paula Castoro</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E-mail: pacastoro@tecoenergy.com</w:t>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       Bank of America, Dallas, TX</w:t>
      </w:r>
    </w:p>
    <w:p>
      <w:pPr>
        <w:pStyle w:val="Heading2"/>
        <w:ind w:hanging="0" w:start="0"/>
        <w:rPr/>
      </w:pPr>
      <w:r>
        <w:rPr/>
        <w:t>Account #3750494099 ABA #111000012 Bank of America Dallas TX</w:t>
      </w:r>
      <w:r>
        <w:rPr>
          <w:u w:val="none"/>
        </w:rPr>
        <w:t xml:space="preserve">  Account #3751851796 ABA #111000012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rPr>
        <w:t>ENRON NORTH AMERICA CORP.</w:t>
      </w:r>
      <w:r>
        <w:rPr/>
        <w:tab/>
        <w:tab/>
        <w:tab/>
      </w:r>
      <w:r>
        <w:rPr>
          <w:b/>
          <w:bCs/>
        </w:rPr>
        <w:t>TECO ENERGY SOURCE, INC</w:t>
      </w:r>
      <w:r>
        <w:rPr/>
        <w: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a party’s intent to proceed with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Each party shall pay for the expenses incurred by its designated arbitrator and the costs of the third, neutral arbitrator shall be divided between the parties.  Only damages allowed pursuant to this Agreement may be awarded and the arbitrators shall have no authority to award treble, exemplary or punitive damages of any type under any circumstances regardless of whether such damages may be available under Texas law.  The arbitration shall take place in Houston, Texas.”</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17299827"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38306650"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2001-10-17T14:03:00Z</dcterms:created>
  <dc:creator>EPNG</dc:creator>
  <dc:description/>
  <dc:language>en-CA</dc:language>
  <cp:lastModifiedBy>jrozycki</cp:lastModifiedBy>
  <cp:lastPrinted>2001-10-17T11:47:00Z</cp:lastPrinted>
  <dcterms:modified xsi:type="dcterms:W3CDTF">2001-10-17T16:01:00Z</dcterms:modified>
  <cp:revision>4</cp:revision>
  <dc:subject/>
  <dc:title>BASE CONTRACT FOR SHORT-TERM</dc:title>
</cp:coreProperties>
</file>