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Heading1"/>
        <w:ind w:hanging="0" w:start="0"/>
        <w:rPr/>
      </w:pPr>
      <w:r>
        <w:rPr/>
        <w:t>TCR PROGRAM – KEY DATES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Usability Testing (Stakeholders)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12/14/2001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Website Opens  </w:t>
            </w:r>
            <w:hyperlink r:id="rId2">
              <w:r>
                <w:rPr>
                  <w:rStyle w:val="Hyperlink"/>
                  <w:rFonts w:cs="Arial" w:ascii="Arial" w:hAnsi="Arial"/>
                  <w:b/>
                  <w:bCs/>
                </w:rPr>
                <w:t>http://ercot.com/tcr</w:t>
              </w:r>
            </w:hyperlink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12/18/01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Participant Training (one day) – Met Center, Austin  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1/8/2002 or 1/9/2002 or 1/11/2002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Mock Auction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1/14/2002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Annual Auction Notice (60% TCRs from March 1 – December 31, 2002)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1/24/2002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February Auction Notice (100% TCRs from February 15 - 28, 2002)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1/25/2002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Bidding Starts – February auction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1/30/2002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March Auction Notice (~40% TCRs from March 1 – 31, 2002)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2/1/2002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Bidding Stops – February auction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2/4/2002 – 2/6/2002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Bidding Starts – Annual and March auctions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2/7/2002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Bidding Stops – Annual and March auctions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2/12/2002 – 2/14/2002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bCs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ercot.com/tcr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2001-12-20T17:21:00Z</dcterms:created>
  <dc:creator>pdautel</dc:creator>
  <dc:description/>
  <dc:language>en-CA</dc:language>
  <cp:lastModifiedBy>pdautel</cp:lastModifiedBy>
  <cp:lastPrinted>2001-12-14T08:32:00Z</cp:lastPrinted>
  <dcterms:modified xsi:type="dcterms:W3CDTF">2001-12-20T18:47:00Z</dcterms:modified>
  <cp:revision>3</cp:revision>
  <dc:subject/>
  <dc:title>TCR PROGRAM – KEY DATES</dc:title>
</cp:coreProperties>
</file>