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NOTICE OF MEETING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OF THE BOARD OF DIRECTORS</w:t>
      </w:r>
    </w:p>
    <w:p>
      <w:pPr>
        <w:pStyle w:val="Normal"/>
        <w:jc w:val="center"/>
        <w:rPr>
          <w:sz w:val="24"/>
        </w:rPr>
      </w:pPr>
      <w:r>
        <w:rPr>
          <w:b/>
          <w:sz w:val="24"/>
        </w:rPr>
        <w:t>OF TRANSBORDER GAS SERVICES LTD.</w:t>
      </w:r>
    </w:p>
    <w:p>
      <w:pPr>
        <w:pStyle w:val="Normal"/>
        <w:jc w:val="center"/>
        <w:rPr/>
      </w:pPr>
      <w:r>
        <w:rPr>
          <w:sz w:val="24"/>
        </w:rPr>
        <w:t>Cuiab</w:t>
      </w:r>
      <w:r>
        <w:rPr>
          <w:sz w:val="24"/>
          <w:lang w:val="pt-BR"/>
        </w:rPr>
        <w:t>á, Mato Grosso, Brazil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March 20, 2001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TO:</w:t>
        <w:tab/>
        <w:t>Johannes Walzebuck</w:t>
      </w:r>
    </w:p>
    <w:p>
      <w:pPr>
        <w:pStyle w:val="Normal"/>
        <w:rPr>
          <w:sz w:val="24"/>
        </w:rPr>
      </w:pPr>
      <w:r>
        <w:rPr>
          <w:sz w:val="24"/>
        </w:rPr>
        <w:tab/>
        <w:t>Shell Brazil S.A.</w:t>
      </w:r>
    </w:p>
    <w:p>
      <w:pPr>
        <w:pStyle w:val="Normal"/>
        <w:rPr>
          <w:sz w:val="24"/>
        </w:rPr>
      </w:pPr>
      <w:r>
        <w:rPr>
          <w:sz w:val="24"/>
        </w:rPr>
        <w:tab/>
        <w:t>Praia Botafogo, 370</w:t>
      </w:r>
    </w:p>
    <w:p>
      <w:pPr>
        <w:pStyle w:val="Normal"/>
        <w:rPr>
          <w:sz w:val="24"/>
        </w:rPr>
      </w:pPr>
      <w:r>
        <w:rPr>
          <w:sz w:val="24"/>
        </w:rPr>
        <w:tab/>
        <w:t>Rio de Janeiro – RJ</w:t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>CEP 22258 900</w:t>
      </w:r>
    </w:p>
    <w:p>
      <w:pPr>
        <w:pStyle w:val="Normal"/>
        <w:rPr>
          <w:sz w:val="24"/>
        </w:rPr>
      </w:pPr>
      <w:r>
        <w:rPr>
          <w:sz w:val="24"/>
        </w:rPr>
        <w:tab/>
        <w:t>Brazil</w:t>
      </w:r>
    </w:p>
    <w:p>
      <w:pPr>
        <w:pStyle w:val="Normal"/>
        <w:rPr>
          <w:sz w:val="24"/>
        </w:rPr>
      </w:pPr>
      <w:r>
        <w:rPr>
          <w:sz w:val="24"/>
        </w:rPr>
        <w:tab/>
        <w:t>Fax:  55 21 559 7637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James V. Derrick, Jr.</w:t>
      </w:r>
    </w:p>
    <w:p>
      <w:pPr>
        <w:pStyle w:val="Normal"/>
        <w:rPr>
          <w:sz w:val="24"/>
        </w:rPr>
      </w:pPr>
      <w:r>
        <w:rPr>
          <w:sz w:val="24"/>
        </w:rPr>
        <w:tab/>
        <w:t>Enron Corp.</w:t>
      </w:r>
    </w:p>
    <w:p>
      <w:pPr>
        <w:pStyle w:val="Normal"/>
        <w:rPr>
          <w:sz w:val="24"/>
        </w:rPr>
      </w:pPr>
      <w:r>
        <w:rPr>
          <w:sz w:val="24"/>
        </w:rPr>
        <w:tab/>
        <w:t>1400 Smith Street</w:t>
      </w:r>
    </w:p>
    <w:p>
      <w:pPr>
        <w:pStyle w:val="Normal"/>
        <w:rPr>
          <w:sz w:val="24"/>
        </w:rPr>
      </w:pPr>
      <w:r>
        <w:rPr>
          <w:sz w:val="24"/>
        </w:rPr>
        <w:tab/>
        <w:t>Houston, Texas 77002</w:t>
      </w:r>
    </w:p>
    <w:p>
      <w:pPr>
        <w:pStyle w:val="Normal"/>
        <w:rPr>
          <w:sz w:val="24"/>
        </w:rPr>
      </w:pPr>
      <w:r>
        <w:rPr>
          <w:sz w:val="24"/>
        </w:rPr>
        <w:tab/>
        <w:t>Fax:</w:t>
        <w:tab/>
        <w:t>713.646.7001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Mark Haedicke</w:t>
      </w:r>
    </w:p>
    <w:p>
      <w:pPr>
        <w:pStyle w:val="Normal"/>
        <w:rPr>
          <w:sz w:val="24"/>
        </w:rPr>
      </w:pPr>
      <w:r>
        <w:rPr>
          <w:sz w:val="24"/>
        </w:rPr>
        <w:tab/>
        <w:t>Enron Wholesale Services</w:t>
      </w:r>
    </w:p>
    <w:p>
      <w:pPr>
        <w:pStyle w:val="Normal"/>
        <w:rPr>
          <w:sz w:val="24"/>
        </w:rPr>
      </w:pPr>
      <w:r>
        <w:rPr>
          <w:sz w:val="24"/>
        </w:rPr>
        <w:tab/>
        <w:t>1400 Smith Street</w:t>
      </w:r>
    </w:p>
    <w:p>
      <w:pPr>
        <w:pStyle w:val="Normal"/>
        <w:rPr>
          <w:sz w:val="24"/>
        </w:rPr>
      </w:pPr>
      <w:r>
        <w:rPr>
          <w:sz w:val="24"/>
        </w:rPr>
        <w:tab/>
        <w:t>Houston, Texas 77002</w:t>
      </w:r>
    </w:p>
    <w:p>
      <w:pPr>
        <w:pStyle w:val="Normal"/>
        <w:rPr>
          <w:sz w:val="24"/>
        </w:rPr>
      </w:pPr>
      <w:r>
        <w:rPr>
          <w:sz w:val="24"/>
        </w:rPr>
        <w:tab/>
        <w:t>Fax:</w:t>
        <w:tab/>
        <w:t>713.646.7001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Rebecca Macdonald</w:t>
      </w:r>
    </w:p>
    <w:p>
      <w:pPr>
        <w:pStyle w:val="Normal"/>
        <w:rPr>
          <w:sz w:val="24"/>
        </w:rPr>
      </w:pPr>
      <w:r>
        <w:rPr>
          <w:sz w:val="24"/>
        </w:rPr>
        <w:tab/>
        <w:t>James Hughes</w:t>
      </w:r>
    </w:p>
    <w:p>
      <w:pPr>
        <w:pStyle w:val="Normal"/>
        <w:rPr>
          <w:sz w:val="24"/>
        </w:rPr>
      </w:pPr>
      <w:r>
        <w:rPr>
          <w:sz w:val="24"/>
        </w:rPr>
        <w:tab/>
        <w:t>Enron Global Assets</w:t>
      </w:r>
    </w:p>
    <w:p>
      <w:pPr>
        <w:pStyle w:val="Normal"/>
        <w:rPr>
          <w:sz w:val="24"/>
        </w:rPr>
      </w:pPr>
      <w:r>
        <w:rPr>
          <w:sz w:val="24"/>
        </w:rPr>
        <w:tab/>
        <w:t>1400 Smith Street</w:t>
      </w:r>
    </w:p>
    <w:p>
      <w:pPr>
        <w:pStyle w:val="Normal"/>
        <w:rPr>
          <w:sz w:val="24"/>
        </w:rPr>
      </w:pPr>
      <w:r>
        <w:rPr>
          <w:sz w:val="24"/>
        </w:rPr>
        <w:tab/>
        <w:t>Houston, Texas 77002</w:t>
      </w:r>
    </w:p>
    <w:p>
      <w:pPr>
        <w:pStyle w:val="Normal"/>
        <w:rPr>
          <w:sz w:val="24"/>
        </w:rPr>
      </w:pPr>
      <w:r>
        <w:rPr>
          <w:sz w:val="24"/>
        </w:rPr>
        <w:tab/>
        <w:t>Fax:</w:t>
        <w:tab/>
        <w:t>713.646.7001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ab/>
        <w:t>Notice is hereby given that the Board of Directors of Transborder Gas Services Ltd. will hold a meeting on</w:t>
      </w:r>
      <w:r>
        <w:rPr>
          <w:b/>
          <w:sz w:val="24"/>
        </w:rPr>
        <w:t xml:space="preserve"> March 28, 2001,</w:t>
      </w:r>
      <w:r>
        <w:rPr>
          <w:sz w:val="24"/>
        </w:rPr>
        <w:t xml:space="preserve"> </w:t>
      </w:r>
      <w:r>
        <w:rPr>
          <w:b/>
          <w:sz w:val="24"/>
        </w:rPr>
        <w:t>at 11:00 a.m. local time, at Rodovia dos Imigrantes No. 3770 in Cuiabá, Mato Grosso, Brazil</w:t>
      </w:r>
      <w:r>
        <w:rPr>
          <w:sz w:val="24"/>
        </w:rPr>
        <w:t>, to discuss and authorize appropriate action with respect to the following:</w:t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1Paragraph"/>
        <w:tabs>
          <w:tab w:val="left" w:pos="720" w:leader="none"/>
          <w:tab w:val="left" w:pos="1440" w:leader="none"/>
        </w:tabs>
        <w:ind w:hanging="0" w:end="0"/>
        <w:jc w:val="both"/>
        <w:rPr>
          <w:sz w:val="24"/>
        </w:rPr>
      </w:pPr>
      <w:r>
        <w:rPr>
          <w:sz w:val="24"/>
        </w:rPr>
      </w:r>
    </w:p>
    <w:p>
      <w:pPr>
        <w:pStyle w:val="1Paragraph"/>
        <w:numPr>
          <w:ilvl w:val="0"/>
          <w:numId w:val="1"/>
        </w:numPr>
        <w:tabs>
          <w:tab w:val="left" w:pos="720" w:leader="none"/>
          <w:tab w:val="left" w:pos="1440" w:leader="none"/>
        </w:tabs>
        <w:jc w:val="both"/>
        <w:rPr/>
      </w:pPr>
      <w:r>
        <w:rPr/>
        <w:t>Approval of Minutes of February 21, 2000</w:t>
      </w:r>
    </w:p>
    <w:p>
      <w:pPr>
        <w:pStyle w:val="1Paragraph"/>
        <w:tabs>
          <w:tab w:val="left" w:pos="720" w:leader="none"/>
          <w:tab w:val="left" w:pos="1440" w:leader="none"/>
        </w:tabs>
        <w:ind w:hanging="0" w:end="0"/>
        <w:jc w:val="both"/>
        <w:rPr/>
      </w:pPr>
      <w:r>
        <w:rPr/>
      </w:r>
    </w:p>
    <w:p>
      <w:pPr>
        <w:pStyle w:val="1Paragraph"/>
        <w:numPr>
          <w:ilvl w:val="0"/>
          <w:numId w:val="1"/>
        </w:numPr>
        <w:tabs>
          <w:tab w:val="left" w:pos="720" w:leader="none"/>
          <w:tab w:val="left" w:pos="1440" w:leader="none"/>
        </w:tabs>
        <w:jc w:val="both"/>
        <w:rPr/>
      </w:pPr>
      <w:r>
        <w:rPr/>
        <w:t>Confirm New Members of Board of Directors, Officers.</w:t>
      </w:r>
    </w:p>
    <w:p>
      <w:pPr>
        <w:pStyle w:val="1Paragraph"/>
        <w:tabs>
          <w:tab w:val="left" w:pos="720" w:leader="none"/>
          <w:tab w:val="left" w:pos="1440" w:leader="none"/>
        </w:tabs>
        <w:ind w:hanging="0" w:end="0"/>
        <w:jc w:val="both"/>
        <w:rPr/>
      </w:pPr>
      <w:r>
        <w:rPr/>
      </w:r>
    </w:p>
    <w:p>
      <w:pPr>
        <w:pStyle w:val="1Paragraph"/>
        <w:numPr>
          <w:ilvl w:val="0"/>
          <w:numId w:val="1"/>
        </w:numPr>
        <w:tabs>
          <w:tab w:val="left" w:pos="720" w:leader="none"/>
          <w:tab w:val="left" w:pos="1440" w:leader="none"/>
        </w:tabs>
        <w:jc w:val="both"/>
        <w:rPr/>
      </w:pPr>
      <w:r>
        <w:rPr/>
        <w:t>Presentation re 2000 &amp; 2001 Operational Budgets</w:t>
      </w:r>
    </w:p>
    <w:p>
      <w:pPr>
        <w:pStyle w:val="1Paragraph"/>
        <w:tabs>
          <w:tab w:val="left" w:pos="720" w:leader="none"/>
          <w:tab w:val="left" w:pos="1440" w:leader="none"/>
        </w:tabs>
        <w:ind w:hanging="0" w:start="0" w:end="0"/>
        <w:jc w:val="both"/>
        <w:rPr/>
      </w:pPr>
      <w:r>
        <w:rPr/>
      </w:r>
    </w:p>
    <w:p>
      <w:pPr>
        <w:pStyle w:val="1Paragraph"/>
        <w:numPr>
          <w:ilvl w:val="0"/>
          <w:numId w:val="1"/>
        </w:numPr>
        <w:tabs>
          <w:tab w:val="left" w:pos="720" w:leader="none"/>
          <w:tab w:val="left" w:pos="1440" w:leader="none"/>
        </w:tabs>
        <w:jc w:val="both"/>
        <w:rPr/>
      </w:pPr>
      <w:r>
        <w:rPr/>
        <w:t>Services Agreement with Enron America do Sul</w:t>
      </w:r>
    </w:p>
    <w:p>
      <w:pPr>
        <w:pStyle w:val="1Paragraph"/>
        <w:tabs>
          <w:tab w:val="left" w:pos="720" w:leader="none"/>
          <w:tab w:val="left" w:pos="1440" w:leader="none"/>
        </w:tabs>
        <w:ind w:hanging="0" w:start="0" w:end="0"/>
        <w:jc w:val="both"/>
        <w:rPr/>
      </w:pPr>
      <w:r>
        <w:rPr/>
      </w:r>
    </w:p>
    <w:p>
      <w:pPr>
        <w:pStyle w:val="1Paragraph"/>
        <w:numPr>
          <w:ilvl w:val="0"/>
          <w:numId w:val="1"/>
        </w:numPr>
        <w:tabs>
          <w:tab w:val="left" w:pos="720" w:leader="none"/>
          <w:tab w:val="left" w:pos="1440" w:leader="none"/>
        </w:tabs>
        <w:jc w:val="both"/>
        <w:rPr/>
      </w:pPr>
      <w:r>
        <w:rPr/>
        <w:t>TBS-Andina capacity release (assignment) transaction</w:t>
      </w:r>
    </w:p>
    <w:p>
      <w:pPr>
        <w:pStyle w:val="1Paragraph"/>
        <w:tabs>
          <w:tab w:val="left" w:pos="720" w:leader="none"/>
          <w:tab w:val="left" w:pos="1440" w:leader="none"/>
        </w:tabs>
        <w:ind w:hanging="0" w:start="0" w:end="0"/>
        <w:jc w:val="both"/>
        <w:rPr/>
      </w:pPr>
      <w:r>
        <w:rPr/>
      </w:r>
    </w:p>
    <w:p>
      <w:pPr>
        <w:pStyle w:val="1Paragraph"/>
        <w:numPr>
          <w:ilvl w:val="0"/>
          <w:numId w:val="1"/>
        </w:numPr>
        <w:tabs>
          <w:tab w:val="left" w:pos="720" w:leader="none"/>
          <w:tab w:val="left" w:pos="1440" w:leader="none"/>
        </w:tabs>
        <w:jc w:val="both"/>
        <w:rPr/>
      </w:pPr>
      <w:r>
        <w:rPr/>
        <w:t>Officers' annual Letters of Representation.</w:t>
      </w:r>
    </w:p>
    <w:p>
      <w:pPr>
        <w:pStyle w:val="1Paragraph"/>
        <w:tabs>
          <w:tab w:val="left" w:pos="720" w:leader="none"/>
          <w:tab w:val="left" w:pos="1440" w:leader="none"/>
        </w:tabs>
        <w:ind w:hanging="0" w:start="0" w:end="0"/>
        <w:jc w:val="both"/>
        <w:rPr/>
      </w:pPr>
      <w:r>
        <w:rPr/>
      </w:r>
    </w:p>
    <w:p>
      <w:pPr>
        <w:pStyle w:val="1Paragraph"/>
        <w:numPr>
          <w:ilvl w:val="0"/>
          <w:numId w:val="1"/>
        </w:numPr>
        <w:tabs>
          <w:tab w:val="left" w:pos="720" w:leader="none"/>
          <w:tab w:val="left" w:pos="1440" w:leader="none"/>
        </w:tabs>
        <w:jc w:val="both"/>
        <w:rPr/>
      </w:pPr>
      <w:r>
        <w:rPr/>
        <w:t>Powers of Attorney</w:t>
      </w:r>
    </w:p>
    <w:p>
      <w:pPr>
        <w:pStyle w:val="Normal"/>
        <w:tabs>
          <w:tab w:val="left" w:pos="720" w:leader="none"/>
          <w:tab w:val="left" w:pos="1440" w:leader="none"/>
        </w:tabs>
        <w:ind w:hanging="720" w:start="144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ab/>
        <w:tab/>
        <w:tab/>
        <w:tab/>
        <w:tab/>
        <w:tab/>
        <w:tab/>
        <w:tab/>
        <w:t>__</w:t>
      </w:r>
      <w:r>
        <w:rPr>
          <w:sz w:val="24"/>
          <w:u w:val="single"/>
        </w:rPr>
        <w:t>/s/ Federico Cerisoli</w:t>
      </w:r>
      <w:r>
        <w:rPr>
          <w:sz w:val="24"/>
        </w:rPr>
        <w:t>__________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>Federico Cerisoli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>General Manager</w:t>
      </w:r>
    </w:p>
    <w:p>
      <w:pPr>
        <w:pStyle w:val="Normal"/>
        <w:jc w:val="both"/>
        <w:rPr>
          <w:sz w:val="23"/>
        </w:rPr>
      </w:pPr>
      <w:r>
        <w:rPr>
          <w:sz w:val="23"/>
        </w:rPr>
      </w:r>
    </w:p>
    <w:p>
      <w:pPr>
        <w:pStyle w:val="Normal"/>
        <w:rPr>
          <w:sz w:val="23"/>
        </w:rPr>
      </w:pPr>
      <w:r>
        <w:rPr>
          <w:sz w:val="23"/>
        </w:rPr>
      </w:r>
    </w:p>
    <w:sectPr>
      <w:type w:val="continuous"/>
      <w:pgSz w:w="12240" w:h="15840"/>
      <w:pgMar w:left="1440" w:right="1440" w:gutter="0" w:header="0" w:top="1440" w:footer="72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VEDocumentInformation"/>
      </w:rPr>
      <w:fldChar w:fldCharType="begin"/>
    </w:r>
    <w:r>
      <w:rPr>
        <w:rStyle w:val="VEDocumentInformation"/>
      </w:rPr>
      <w:instrText xml:space="preserve"> FILENAME </w:instrText>
    </w:r>
    <w:r>
      <w:rPr>
        <w:rStyle w:val="VEDocumentInformation"/>
      </w:rPr>
      <w:fldChar w:fldCharType="separate"/>
    </w:r>
    <w:r>
      <w:rPr>
        <w:rStyle w:val="VEDocumentInformation"/>
      </w:rPr>
      <w:t>TBS_board_notice.DOC</w:t>
    </w:r>
    <w:r>
      <w:rPr>
        <w:rStyle w:val="VEDocumentInformation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character" w:styleId="VEDocumentInformation">
    <w:name w:val="VE Document Information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1Paragraph">
    <w:name w:val="1Paragraph"/>
    <w:qFormat/>
    <w:pPr>
      <w:widowControl/>
      <w:tabs>
        <w:tab w:val="left" w:pos="720" w:leader="none"/>
      </w:tabs>
      <w:bidi w:val="0"/>
      <w:ind w:hanging="720" w:start="720" w:end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2001-03-20T20:43:00Z</dcterms:created>
  <dc:creator>C. Martin Meekins</dc:creator>
  <dc:description/>
  <dc:language>en-CA</dc:language>
  <cp:lastModifiedBy>edaniel2</cp:lastModifiedBy>
  <cp:lastPrinted>2001-03-20T16:38:00Z</cp:lastPrinted>
  <dcterms:modified xsi:type="dcterms:W3CDTF">2001-03-20T20:43:00Z</dcterms:modified>
  <cp:revision>2</cp:revision>
  <dc:subject/>
  <dc:title>NOTICE OF MEETING</dc:title>
</cp:coreProperties>
</file>