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GREATER HOUSTON PARTNERSHIP</w:t>
      </w:r>
    </w:p>
    <w:p>
      <w:pPr>
        <w:pStyle w:val="Heading1"/>
        <w:ind w:hanging="0" w:start="0"/>
        <w:jc w:val="center"/>
        <w:rPr/>
      </w:pPr>
      <w:r>
        <w:rPr/>
        <w:t>BOARD OF DIRECTORS</w:t>
      </w:r>
    </w:p>
    <w:p>
      <w:pPr>
        <w:pStyle w:val="Normal"/>
        <w:jc w:val="center"/>
        <w:rPr>
          <w:b/>
          <w:sz w:val="24"/>
        </w:rPr>
      </w:pPr>
      <w:r>
        <w:rPr>
          <w:b/>
          <w:sz w:val="24"/>
        </w:rPr>
      </w:r>
    </w:p>
    <w:p>
      <w:pPr>
        <w:pStyle w:val="Normal"/>
        <w:jc w:val="center"/>
        <w:rPr>
          <w:b/>
          <w:sz w:val="24"/>
        </w:rPr>
      </w:pPr>
      <w:r>
        <w:rPr>
          <w:b/>
          <w:sz w:val="24"/>
        </w:rPr>
        <w:t>October 3, 2000</w:t>
      </w:r>
    </w:p>
    <w:p>
      <w:pPr>
        <w:pStyle w:val="Normal"/>
        <w:jc w:val="center"/>
        <w:rPr>
          <w:b/>
          <w:sz w:val="24"/>
        </w:rPr>
      </w:pPr>
      <w:r>
        <w:rPr>
          <w:b/>
          <w:sz w:val="24"/>
        </w:rPr>
      </w:r>
    </w:p>
    <w:p>
      <w:pPr>
        <w:pStyle w:val="Normal"/>
        <w:jc w:val="both"/>
        <w:rPr>
          <w:sz w:val="24"/>
        </w:rPr>
      </w:pPr>
      <w:r>
        <w:rPr>
          <w:sz w:val="24"/>
        </w:rPr>
        <w:t>The Board of Directors of the Greater Houston Partnership met on Tuesday, October 3, 2000 at The Houston Club.  Mr. Jim Royer chaired the meeting.</w:t>
      </w:r>
    </w:p>
    <w:p>
      <w:pPr>
        <w:pStyle w:val="Normal"/>
        <w:jc w:val="both"/>
        <w:rPr>
          <w:sz w:val="24"/>
        </w:rPr>
      </w:pPr>
      <w:r>
        <w:rPr>
          <w:sz w:val="24"/>
        </w:rPr>
      </w:r>
    </w:p>
    <w:p>
      <w:pPr>
        <w:pStyle w:val="BodyText"/>
        <w:jc w:val="both"/>
        <w:rPr/>
      </w:pPr>
      <w:r>
        <w:rPr/>
        <w:t>Directors in attendance included:  Willie Alexander, Don Aviles, Bill Barnett, Carl Baucum, Jack Blanton, Alan Buckwalter, Barry Burkholder, Deborah Cannon, Chip Carlisle, Terry Cheng, Charles Duncan, Richard Everett, Claire Farley, Lupe Fraga, Charles Foster, Fred Fowler, Harry Gee, Malcolm Gillis, Glen Gondo, Jenard Gross, Joe Hafner, Michael Jhin, Don Jordan, Jim Kollaer, Terry Koonce, Bruce LaBoon, Leo Linbeck, Ben Love, George Martinez, Vidal Martinez, Gasper Mir, Beth Morian, Chris Pappas, Frank Putman, John Riley, Jr., Jim Royer, Tom Simmons, Patricia Slade, Art Smith, Gerald Smith, George Strake, Michael Stevens, Adan Trevino, Heida Thurlow, Gene Vaughan, Ray Sykes, Richard Weekley and Rosie Zamora.</w:t>
      </w:r>
    </w:p>
    <w:p>
      <w:pPr>
        <w:pStyle w:val="Normal"/>
        <w:jc w:val="both"/>
        <w:rPr>
          <w:sz w:val="24"/>
        </w:rPr>
      </w:pPr>
      <w:r>
        <w:rPr>
          <w:sz w:val="24"/>
        </w:rPr>
      </w:r>
    </w:p>
    <w:p>
      <w:pPr>
        <w:pStyle w:val="Normal"/>
        <w:jc w:val="both"/>
        <w:rPr>
          <w:sz w:val="24"/>
        </w:rPr>
      </w:pPr>
      <w:r>
        <w:rPr>
          <w:sz w:val="24"/>
        </w:rPr>
        <w:t>Staff in attendance included:  Susan Asimakis,  George Beatty, Jorey Berry, Cari Broderson, Jennifer Collins, Anne Culver, Tammy Dowe, David Finklea, Christina Foley, Pam Lovett, Arlene McCarty, Kirsten Robbins, Miguel San Juan, Charlie Savino and Marilou Schopper.</w:t>
      </w:r>
    </w:p>
    <w:p>
      <w:pPr>
        <w:pStyle w:val="Normal"/>
        <w:jc w:val="both"/>
        <w:rPr>
          <w:sz w:val="24"/>
        </w:rPr>
      </w:pPr>
      <w:r>
        <w:rPr>
          <w:sz w:val="24"/>
        </w:rPr>
      </w:r>
    </w:p>
    <w:p>
      <w:pPr>
        <w:pStyle w:val="Normal"/>
        <w:jc w:val="both"/>
        <w:rPr>
          <w:sz w:val="24"/>
        </w:rPr>
      </w:pPr>
      <w:r>
        <w:rPr>
          <w:sz w:val="24"/>
        </w:rPr>
        <w:t xml:space="preserve">The chairman called the meeting to order, then asked for approval of the consent agenda.  The minutes from the September 5 Board of Directors meeting were approved unanimously.  </w:t>
      </w:r>
    </w:p>
    <w:p>
      <w:pPr>
        <w:pStyle w:val="Normal"/>
        <w:jc w:val="both"/>
        <w:rPr>
          <w:sz w:val="24"/>
        </w:rPr>
      </w:pPr>
      <w:r>
        <w:rPr>
          <w:sz w:val="24"/>
        </w:rPr>
      </w:r>
    </w:p>
    <w:p>
      <w:pPr>
        <w:pStyle w:val="Normal"/>
        <w:jc w:val="both"/>
        <w:rPr>
          <w:sz w:val="24"/>
        </w:rPr>
      </w:pPr>
      <w:r>
        <w:rPr>
          <w:sz w:val="24"/>
        </w:rPr>
        <w:t xml:space="preserve">In the absence of Mr. Ned Holmes, chairman of the Nominating Committee, Mr. Royer informed the directors that Messrs. Joe Walkoviak and Don Wang along with Dr. Ruth Burgos-Sasscer had tendered their resignations.  At this time, Mr. Vidal Martinez requested that the resignation of Dr. Burgos-Sasscer be delayed for another month.  The directors did accept the resignations of Messrs. Walkoviak and Wang. </w:t>
      </w:r>
    </w:p>
    <w:p>
      <w:pPr>
        <w:pStyle w:val="Normal"/>
        <w:jc w:val="both"/>
        <w:rPr>
          <w:sz w:val="24"/>
        </w:rPr>
      </w:pPr>
      <w:r>
        <w:rPr>
          <w:sz w:val="24"/>
        </w:rPr>
      </w:r>
    </w:p>
    <w:p>
      <w:pPr>
        <w:pStyle w:val="Normal"/>
        <w:jc w:val="both"/>
        <w:rPr>
          <w:sz w:val="24"/>
        </w:rPr>
      </w:pPr>
      <w:r>
        <w:rPr>
          <w:sz w:val="24"/>
        </w:rPr>
        <w:t>Mr. Royer then reviewed the resolution for board consideration supporting the county-wide sports arena.  Mr. Royer stated that this support would be consistent with the Partnership’s 1996 support of the Sports Stadium Plan.  A motion was made, seconded and the resolution (attached) passed unanimously.</w:t>
      </w:r>
    </w:p>
    <w:p>
      <w:pPr>
        <w:pStyle w:val="Normal"/>
        <w:jc w:val="both"/>
        <w:rPr>
          <w:sz w:val="24"/>
        </w:rPr>
      </w:pPr>
      <w:r>
        <w:rPr>
          <w:sz w:val="24"/>
        </w:rPr>
      </w:r>
    </w:p>
    <w:p>
      <w:pPr>
        <w:pStyle w:val="Normal"/>
        <w:jc w:val="both"/>
        <w:rPr>
          <w:sz w:val="24"/>
        </w:rPr>
      </w:pPr>
      <w:r>
        <w:rPr>
          <w:sz w:val="24"/>
        </w:rPr>
        <w:t>Mr. Royer next called on Mr. Bruce LaBoon, Vice Chairman of the Partnership, to present the legislative agenda for clean air.  Mr. LaBoon stated that the clean air legislative agenda attempts to work to balance a plan of clean air and economics.  Further, the agenda will work to ensure that the SIP remains whole with no attempt to dilute or remove any elements of the SIP unless an acceptable replacement is identified.</w:t>
      </w:r>
    </w:p>
    <w:p>
      <w:pPr>
        <w:pStyle w:val="Normal"/>
        <w:jc w:val="both"/>
        <w:rPr>
          <w:sz w:val="24"/>
        </w:rPr>
      </w:pPr>
      <w:r>
        <w:rPr>
          <w:sz w:val="24"/>
        </w:rPr>
      </w:r>
    </w:p>
    <w:p>
      <w:pPr>
        <w:sectPr>
          <w:type w:val="nextPage"/>
          <w:pgSz w:w="12240" w:h="15840"/>
          <w:pgMar w:left="1440" w:right="1440" w:gutter="0" w:header="0" w:top="1296" w:footer="0" w:bottom="1152"/>
          <w:pgNumType w:fmt="decimal"/>
          <w:formProt w:val="false"/>
          <w:textDirection w:val="lrTb"/>
          <w:docGrid w:type="default" w:linePitch="360" w:charSpace="0"/>
        </w:sectPr>
        <w:pStyle w:val="Normal"/>
        <w:jc w:val="both"/>
        <w:rPr>
          <w:sz w:val="24"/>
        </w:rPr>
      </w:pPr>
      <w:r>
        <w:rPr>
          <w:sz w:val="24"/>
        </w:rPr>
        <w:t xml:space="preserve">The agenda also includes the creation/expansion of tax incentives for pollution control services and equipment, use of state appropriations and fees for air quality research, an incentive fund for early emission reductions, utilization of market-base, local option  air quality initiatives, creating </w:t>
      </w:r>
    </w:p>
    <w:p>
      <w:pPr>
        <w:pStyle w:val="Normal"/>
        <w:jc w:val="both"/>
        <w:rPr>
          <w:sz w:val="24"/>
        </w:rPr>
      </w:pPr>
      <w:r>
        <w:rPr>
          <w:sz w:val="24"/>
        </w:rPr>
      </w:r>
    </w:p>
    <w:p>
      <w:pPr>
        <w:pStyle w:val="Normal"/>
        <w:jc w:val="both"/>
        <w:rPr/>
      </w:pPr>
      <w:r>
        <w:rPr>
          <w:sz w:val="24"/>
        </w:rPr>
        <w:t>an incentive program for low emission vehicles, revisions to the Texas vehicle registration system eliminating the fee reduction for older vehicles</w:t>
      </w:r>
      <w:r>
        <w:rPr/>
        <w:t xml:space="preserve"> </w:t>
      </w:r>
      <w:r>
        <w:rPr>
          <w:sz w:val="24"/>
        </w:rPr>
        <w:t>and the consideration of starting schools after the Labor Day holiday.</w:t>
      </w:r>
    </w:p>
    <w:p>
      <w:pPr>
        <w:pStyle w:val="Normal"/>
        <w:jc w:val="both"/>
        <w:rPr>
          <w:sz w:val="24"/>
        </w:rPr>
      </w:pPr>
      <w:r>
        <w:rPr>
          <w:sz w:val="24"/>
        </w:rPr>
      </w:r>
    </w:p>
    <w:p>
      <w:pPr>
        <w:pStyle w:val="Normal"/>
        <w:jc w:val="both"/>
        <w:rPr/>
      </w:pPr>
      <w:r>
        <w:rPr>
          <w:sz w:val="24"/>
        </w:rPr>
        <w:t>Mr. LaBoon also stated that this agenda and has been studied, authored and devised by many groups, but most especially by the Business Coalition Clean Air (BCCA) and the Government Relations Advisory Committee (GRAC). Additionally, discussions regarding the agenda have been held with State Representative Warren Chisum and Lt. Governor Rick Perry.  The chairman asked for a motion to approve the resolution.  A motion was made, seconded and the resolution (attached) outlining the clean air legislative agenda for the 77</w:t>
      </w:r>
      <w:r>
        <w:rPr>
          <w:sz w:val="24"/>
          <w:vertAlign w:val="superscript"/>
        </w:rPr>
        <w:t>th</w:t>
      </w:r>
      <w:r>
        <w:rPr>
          <w:sz w:val="24"/>
        </w:rPr>
        <w:t xml:space="preserve"> </w:t>
      </w:r>
      <w:r>
        <w:rPr>
          <w:sz w:val="24"/>
          <w:vertAlign w:val="superscript"/>
        </w:rPr>
        <w:t xml:space="preserve"> </w:t>
      </w:r>
      <w:r>
        <w:rPr>
          <w:sz w:val="24"/>
        </w:rPr>
        <w:t>Texas legislature passed unanimously.  Mr. Royer thanked Mr. LaBoon for presenting the resolution.</w:t>
      </w:r>
    </w:p>
    <w:p>
      <w:pPr>
        <w:pStyle w:val="Normal"/>
        <w:jc w:val="both"/>
        <w:rPr>
          <w:sz w:val="24"/>
        </w:rPr>
      </w:pPr>
      <w:r>
        <w:rPr>
          <w:sz w:val="24"/>
        </w:rPr>
      </w:r>
    </w:p>
    <w:p>
      <w:pPr>
        <w:pStyle w:val="Normal"/>
        <w:jc w:val="both"/>
        <w:rPr>
          <w:sz w:val="24"/>
        </w:rPr>
      </w:pPr>
      <w:r>
        <w:rPr>
          <w:sz w:val="24"/>
        </w:rPr>
        <w:t>The chairman next called on Mr. Charles Foster, chairman of the Economic Development Advisory Committee (EDAC), to present the economic development legislative agenda in the form of a resolution.  Mr. Foster stated that the EDAC supports continuation, and in some areas, enhancement of all state and local economic incentive programs including increased funding for the program known as SMART Jobs and the Skills Development Fund.   Along with the Metro 8 Chambers of Commerce, the resolution supports various aspects of the SMART Jobs Program and an amendment of the Strategic Investment Area time limitations.  The chairman asked for a motion.  A motion was made, seconded and the resolution (attached) passed unanimously. The chairman thanked Mr. Foster for presenting the resolution.</w:t>
      </w:r>
    </w:p>
    <w:p>
      <w:pPr>
        <w:pStyle w:val="Normal"/>
        <w:jc w:val="both"/>
        <w:rPr>
          <w:sz w:val="24"/>
        </w:rPr>
      </w:pPr>
      <w:r>
        <w:rPr>
          <w:sz w:val="24"/>
        </w:rPr>
      </w:r>
    </w:p>
    <w:p>
      <w:pPr>
        <w:pStyle w:val="Normal"/>
        <w:jc w:val="both"/>
        <w:rPr>
          <w:sz w:val="24"/>
        </w:rPr>
      </w:pPr>
      <w:r>
        <w:rPr>
          <w:sz w:val="24"/>
        </w:rPr>
        <w:t>Mr. Royer next offered an update on TRIP 2000.  He stated that they are working to include several outlying areas in the program, however, others in the surrounding areas have complained that the TRIP 2000 plan is too technical and too complex.  The group plans to re-think some of the strategy and re-outline the program in modified terms.</w:t>
      </w:r>
    </w:p>
    <w:p>
      <w:pPr>
        <w:pStyle w:val="Normal"/>
        <w:jc w:val="both"/>
        <w:rPr>
          <w:sz w:val="24"/>
        </w:rPr>
      </w:pPr>
      <w:r>
        <w:rPr>
          <w:sz w:val="24"/>
        </w:rPr>
      </w:r>
    </w:p>
    <w:p>
      <w:pPr>
        <w:pStyle w:val="Normal"/>
        <w:jc w:val="both"/>
        <w:rPr>
          <w:sz w:val="24"/>
        </w:rPr>
      </w:pPr>
      <w:r>
        <w:rPr>
          <w:sz w:val="24"/>
        </w:rPr>
        <w:t xml:space="preserve">He then briefly touched on the reduction of NOx emissions stating that the TNRCC expects a ninety percent across the board reduction in NOx emissions from industry, while it is the feeling of the BCCA and other environmental groups that a seventy-five percent reduction is more attainable.  While certain of the newer facilities may be able to achieve the ninety percent, the program should provide for more flexibility for those entities that cannot reduce beyond the original seventy-five percent expectation. </w:t>
      </w:r>
    </w:p>
    <w:p>
      <w:pPr>
        <w:pStyle w:val="Normal"/>
        <w:jc w:val="both"/>
        <w:rPr>
          <w:sz w:val="24"/>
        </w:rPr>
      </w:pPr>
      <w:r>
        <w:rPr>
          <w:sz w:val="24"/>
        </w:rPr>
      </w:r>
    </w:p>
    <w:p>
      <w:pPr>
        <w:pStyle w:val="Normal"/>
        <w:jc w:val="both"/>
        <w:rPr>
          <w:sz w:val="24"/>
        </w:rPr>
      </w:pPr>
      <w:r>
        <w:rPr>
          <w:sz w:val="24"/>
        </w:rPr>
        <w:t>Mr. Royer then reported on the tax roll back letter that was sent to Mayor Brown and City Council Members requesting that they proceed very cautiously with any tax refunds to property owners within the city limits.  The bonding agents would expect to see an equal  reduction in city spending to offset the amount of money being considered, however, the city’s budget does not reflect that reduction.  There was a brief discussion regarding the decision made to send the letter without prior board notification or approval.  Mr. Royer stated that a “formal” position will not be taken and that the letter was sent merely with the intent of requesting the city to study the issue in greater depth.</w:t>
      </w:r>
    </w:p>
    <w:p>
      <w:pPr>
        <w:pStyle w:val="Normal"/>
        <w:jc w:val="both"/>
        <w:rPr>
          <w:sz w:val="24"/>
        </w:rPr>
      </w:pPr>
      <w:r>
        <w:rPr>
          <w:sz w:val="24"/>
        </w:rPr>
      </w:r>
    </w:p>
    <w:p>
      <w:pPr>
        <w:pStyle w:val="Normal"/>
        <w:jc w:val="both"/>
        <w:rPr>
          <w:sz w:val="24"/>
        </w:rPr>
      </w:pPr>
      <w:r>
        <w:rPr>
          <w:sz w:val="24"/>
        </w:rPr>
        <w:t>Mr. Royer next called on Mr. Jim Kollaer, president and CEO of the Partnership, for the President’s report.  Mr. Kollaer reported that upon the departure of Dr. Ruth Burgos-Sasscer as chancellor the Houston Community College System (HCCS).  Mr. Bruce H. Leslie, Ph.D.  had been appointed as an interim chancellor.   He also reported that the Southern Association of Colleges, the accrediting agency, had interviewed several faculty members, trustees, etc., to complete their investigation of the system.  Preliminary reports will be given privately to the trustees and chancellor, however the entire report is expected to be available in December.  In conclusion, Mr. Kollaer reported that the HCCS trustees are expected to vote on a tax increase next week.  Mr. Royer thanked Mr. Kollaer for his report.</w:t>
      </w:r>
    </w:p>
    <w:p>
      <w:pPr>
        <w:pStyle w:val="Normal"/>
        <w:jc w:val="both"/>
        <w:rPr>
          <w:sz w:val="24"/>
        </w:rPr>
      </w:pPr>
      <w:r>
        <w:rPr>
          <w:sz w:val="24"/>
        </w:rPr>
      </w:r>
    </w:p>
    <w:p>
      <w:pPr>
        <w:pStyle w:val="Normal"/>
        <w:jc w:val="both"/>
        <w:rPr>
          <w:sz w:val="24"/>
        </w:rPr>
      </w:pPr>
      <w:r>
        <w:rPr>
          <w:sz w:val="24"/>
        </w:rPr>
        <w:t>In the absence of Mr. Bob Zincke, chairman of the Investor Development Committee, Mr. Royer called on Mr. Chip Carlisle, vice chairman of the committee,  for a report.  Mr. Carlisle reported that, in the board campaign, we have commitments from sixty-six out of one-hundred and twenty-five directors..  In addition to the director’s financial commitment, he asked for their support in expanding the membership base by contacting either former or new members.  The goal for 2001 is $5,050,000, an eighteen percent increase over our goal for 2000.  He then announced that the newest “executive partner” ($100,000 or more) is Chase Bank.  Mr. Carlisle thanked Mr. Alan Buckwalter for raising the bank’s level of investment.   The chairman also thanked Mr. Buckwalter and Mr. Carlisle for their efforts with the campaign.</w:t>
      </w:r>
    </w:p>
    <w:p>
      <w:pPr>
        <w:pStyle w:val="Normal"/>
        <w:jc w:val="both"/>
        <w:rPr>
          <w:sz w:val="24"/>
        </w:rPr>
      </w:pPr>
      <w:r>
        <w:rPr>
          <w:sz w:val="24"/>
        </w:rPr>
      </w:r>
    </w:p>
    <w:p>
      <w:pPr>
        <w:pStyle w:val="BodyText"/>
        <w:jc w:val="both"/>
        <w:rPr/>
      </w:pPr>
      <w:r>
        <w:rPr/>
        <w:t xml:space="preserve">Mr. Royer called upon Mr. Charles Foster once again for a report of the EDAC’s activities.   Mr. Foster in turn introduced Ms. Pamela House Lovett, president of the Economic Development Division of the Partnership to give a briefing on the division’s goals.  Ms. Lovett stated that the main focus on the division is on job creation.  Currently, the division is working with almost two hundred leads and 47 qualified prospects, two of which are Fortune 500 companies and one is a Fortune 100 company.  Mixed with this, the division also provides numerous site visits, proposals, briefings, advocates tax abatements for qualifying projects and conducts investigation of possible commercial sites that will meet the criteria of the company.  These are all very “hands-on” and time consuming tasks for the nine staff members of the division.  The division was named one of the top ten development teams in the nation by </w:t>
      </w:r>
      <w:r>
        <w:rPr>
          <w:u w:val="single"/>
        </w:rPr>
        <w:t xml:space="preserve">Site Selection.  </w:t>
      </w:r>
      <w:r>
        <w:rPr/>
        <w:t>Other areas of activity for the division include working with the University of Houston’s Small Business Development Center and the Houston Area Technology Advisory Council along with participating in trade shows and events such as the Houston 100.  Mr. Royer thanked Ms. Lovett for her briefing and congratulated her on the accomplishments of the division.</w:t>
      </w:r>
    </w:p>
    <w:p>
      <w:pPr>
        <w:pStyle w:val="Normal"/>
        <w:jc w:val="both"/>
        <w:rPr>
          <w:sz w:val="24"/>
        </w:rPr>
      </w:pPr>
      <w:r>
        <w:rPr>
          <w:sz w:val="24"/>
        </w:rPr>
      </w:r>
    </w:p>
    <w:p>
      <w:pPr>
        <w:pStyle w:val="Normal"/>
        <w:jc w:val="both"/>
        <w:rPr>
          <w:sz w:val="24"/>
        </w:rPr>
      </w:pPr>
      <w:r>
        <w:rPr>
          <w:sz w:val="24"/>
        </w:rPr>
        <w:t>In the absence of Ms. Cheryl Thompson-Draper, chair of the World Trade Supervisory Committee, the chairman called on Mr. Joe Hafner for a briefing on that group's activities.  Mr. Hafner began by giving a history of the World Trade Division’s Latin American Task Force and the subsequent report produced entitled, “Houston and the Americas: A Gateway Strategy”.   The purpose was to enhance Houston’s position as a major gateway to the Americas. Four main recommendations were included in  the report. They included:  the establishment of a Hall of the Americas, promotion of the multi-modal transportation resources of the region, a promotional campaign promoting Houston as the “gateway” and the development of commercial and educational networks.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Other major efforts undertaken by the division include the hosting of numerous heads of state from countries such as Bolivia, Chile, Colombia, Costa Rica, Ecuador, Jamaica, Panama and Venezuela, all of which increase the media exposure for Houston.  An international press center was created in 1995, housed at the Partnership office and hosts media tours from the Americas and around the world. </w:t>
      </w:r>
    </w:p>
    <w:p>
      <w:pPr>
        <w:pStyle w:val="Normal"/>
        <w:jc w:val="both"/>
        <w:rPr>
          <w:sz w:val="24"/>
        </w:rPr>
      </w:pPr>
      <w:r>
        <w:rPr>
          <w:sz w:val="24"/>
        </w:rPr>
      </w:r>
    </w:p>
    <w:p>
      <w:pPr>
        <w:pStyle w:val="Normal"/>
        <w:jc w:val="both"/>
        <w:rPr>
          <w:sz w:val="24"/>
        </w:rPr>
      </w:pPr>
      <w:r>
        <w:rPr>
          <w:sz w:val="24"/>
        </w:rPr>
        <w:t xml:space="preserve">Another strategic area for the division is the Americas Project, a joint collaboration started in 1996 between Rice University, the Baker Institute, the Partnership and the Organization of American States.  The purpose of the project is to help identify and encourage new leadership in the Americas and introduce them to Houston. Further, the University of Houston has also been active by instituting exchange programs and joint research projects and colloquiums on various topics such as law, the environment and international business. </w:t>
      </w:r>
    </w:p>
    <w:p>
      <w:pPr>
        <w:pStyle w:val="Normal"/>
        <w:jc w:val="both"/>
        <w:rPr>
          <w:sz w:val="24"/>
        </w:rPr>
      </w:pPr>
      <w:r>
        <w:rPr>
          <w:sz w:val="24"/>
        </w:rPr>
      </w:r>
    </w:p>
    <w:p>
      <w:pPr>
        <w:pStyle w:val="Normal"/>
        <w:jc w:val="both"/>
        <w:rPr>
          <w:sz w:val="24"/>
        </w:rPr>
      </w:pPr>
      <w:r>
        <w:rPr>
          <w:sz w:val="24"/>
        </w:rPr>
        <w:t>In conclusion, Mr. Hafner stated that the World Trade Division, its Supervisory Board and the Mayor’s Advisory Board on the Americas continue to evaluate the needs of Houston. Houston should continue to attract air carriers and shippers, hold more inbound business missions and attract more news offices from Latin America...  The chairman thanked Mr. Hafner for his report.</w:t>
      </w:r>
    </w:p>
    <w:p>
      <w:pPr>
        <w:pStyle w:val="Normal"/>
        <w:jc w:val="both"/>
        <w:rPr>
          <w:sz w:val="24"/>
        </w:rPr>
      </w:pPr>
      <w:r>
        <w:rPr>
          <w:sz w:val="24"/>
        </w:rPr>
      </w:r>
    </w:p>
    <w:p>
      <w:pPr>
        <w:pStyle w:val="Normal"/>
        <w:jc w:val="both"/>
        <w:rPr>
          <w:sz w:val="24"/>
        </w:rPr>
      </w:pPr>
      <w:r>
        <w:rPr>
          <w:sz w:val="24"/>
        </w:rPr>
        <w:t>Mr. Royer called on Mr. Richard Everett, chairman of the Transportation and Infrastructure Advisory Committee, for a report.  Mr. Everett reported on recent development with the I-69project  in Texas stating that significant progress on an interactive web site outlining funding for the corridor is expected to be operational by year end.  Further, TxDOT is upgrading sections of the route to interstate standards in order to expedite the project.  An annual meeting is expected to be held in December, hosted by Judge Eckels.  Invited participants will include TxDOT, USDOT and Mexican officials to give them an opportunity to present their own infrastructure plans.</w:t>
      </w:r>
    </w:p>
    <w:p>
      <w:pPr>
        <w:pStyle w:val="Normal"/>
        <w:jc w:val="both"/>
        <w:rPr>
          <w:sz w:val="24"/>
        </w:rPr>
      </w:pPr>
      <w:r>
        <w:rPr>
          <w:sz w:val="24"/>
        </w:rPr>
      </w:r>
    </w:p>
    <w:p>
      <w:pPr>
        <w:pStyle w:val="Normal"/>
        <w:jc w:val="both"/>
        <w:rPr>
          <w:sz w:val="24"/>
        </w:rPr>
      </w:pPr>
      <w:r>
        <w:rPr>
          <w:sz w:val="24"/>
        </w:rPr>
        <w:t xml:space="preserve">Mr. Everett next updated the directors on the street cut ordinance stating that an RFQhas been sent by the city for the creation of a common duct bank throughout the downtown street system.  A “utility trench” has also been suggested, but the economies of how to make this work are still on the drawing board. </w:t>
      </w:r>
    </w:p>
    <w:p>
      <w:pPr>
        <w:pStyle w:val="Normal"/>
        <w:jc w:val="both"/>
        <w:rPr>
          <w:sz w:val="24"/>
        </w:rPr>
      </w:pPr>
      <w:r>
        <w:rPr>
          <w:sz w:val="24"/>
        </w:rPr>
      </w:r>
    </w:p>
    <w:p>
      <w:pPr>
        <w:pStyle w:val="Normal"/>
        <w:jc w:val="both"/>
        <w:rPr>
          <w:sz w:val="24"/>
        </w:rPr>
      </w:pPr>
      <w:r>
        <w:rPr>
          <w:sz w:val="24"/>
        </w:rPr>
        <w:t xml:space="preserve">He then gave an update on freight rail issues stating that rail service problems have resurfaced.  He has heard reports of some companies that have shut down their plants for several days as a result of service disruptions and losses area estimated as high as $4 million in the last quarter alone.  Part of the problem, as reported by the rail lines, is due to the heat and drought this past summer which required them to operate the trains at much lower speeds.  Union Pacific has stated that they are fixing the problems and hope to restore service quickly.  The Freight Rail Task Force toured the Burlington Northern Santa Fe national headquarters in order to hear discussions on ways to increase competition in the Houston area and how to improve service. </w:t>
      </w:r>
    </w:p>
    <w:p>
      <w:pPr>
        <w:pStyle w:val="Normal"/>
        <w:jc w:val="both"/>
        <w:rPr>
          <w:sz w:val="24"/>
        </w:rPr>
      </w:pPr>
      <w:r>
        <w:rPr>
          <w:sz w:val="24"/>
        </w:rPr>
      </w:r>
    </w:p>
    <w:p>
      <w:pPr>
        <w:pStyle w:val="Normal"/>
        <w:jc w:val="both"/>
        <w:rPr>
          <w:sz w:val="24"/>
        </w:rPr>
      </w:pPr>
      <w:r>
        <w:rPr>
          <w:sz w:val="24"/>
        </w:rPr>
        <w:t>In closing, Mr. Everett reported that Transportation Secretary Rodney Slater visited Houston recently in order to get an overview of the Main Street light rail project as proposed by METRO.  The project is expected to begin in earnest in January, 2001.  Mr. Royer thanked Mr. Everett for his report.</w:t>
      </w:r>
    </w:p>
    <w:p>
      <w:pPr>
        <w:pStyle w:val="Normal"/>
        <w:jc w:val="both"/>
        <w:rPr>
          <w:sz w:val="24"/>
        </w:rPr>
      </w:pPr>
      <w:r>
        <w:rPr>
          <w:sz w:val="24"/>
        </w:rPr>
      </w:r>
    </w:p>
    <w:p>
      <w:pPr>
        <w:pStyle w:val="Normal"/>
        <w:jc w:val="both"/>
        <w:rPr>
          <w:sz w:val="24"/>
        </w:rPr>
      </w:pPr>
      <w:r>
        <w:rPr>
          <w:sz w:val="24"/>
        </w:rPr>
        <w:t>In the absence of Mr. Kelly Frels, chairman of the Environment Advisory Committee, Mr. Royer called on Mr. Bruce LaBoon for a report.  Mr. LaBoon reported that the Partnership and BCCA have submitted comments on the TNRCC's proposed SIP.    The document contains one hundred-fifty pages and will be posted on the Partnership’s web site for those that wish to read it in its entirety.  Further, oral testimony was given at almost all of the public hearings during the week of September 18.    Mr. LaBoon also mentioned that additional technical information continues to present itself for study and we will continue to provide that new data to the TNRCC until the formal SIP adoption date of December 6.</w:t>
      </w:r>
    </w:p>
    <w:p>
      <w:pPr>
        <w:pStyle w:val="Normal"/>
        <w:jc w:val="both"/>
        <w:rPr>
          <w:sz w:val="24"/>
        </w:rPr>
      </w:pPr>
      <w:r>
        <w:rPr>
          <w:sz w:val="24"/>
        </w:rPr>
      </w:r>
    </w:p>
    <w:p>
      <w:pPr>
        <w:pStyle w:val="Normal"/>
        <w:jc w:val="both"/>
        <w:rPr>
          <w:sz w:val="24"/>
        </w:rPr>
      </w:pPr>
      <w:r>
        <w:rPr>
          <w:sz w:val="24"/>
        </w:rPr>
        <w:t>Mr. LaBoon then recognized special guest State Representative Warren Chisum who also serves as chairman of the House Environmental Regulation Committee.   Mr. LaBoon commented that although the Representative is from District 88, which covers sixteen counties in the Panhandle, he is also known for his ability to look at issues from a statewide perspective.  Mr. LaBoon expressed confidence that Representative Chisum will make decisions based on the best interests of the Houston region as well as the state when it comes to clean air.  Mr. LaBoon thanked Representative Chisum for his dedication to the region in the environmental area and gave him the floor.</w:t>
      </w:r>
    </w:p>
    <w:p>
      <w:pPr>
        <w:pStyle w:val="Normal"/>
        <w:jc w:val="both"/>
        <w:rPr>
          <w:sz w:val="24"/>
        </w:rPr>
      </w:pPr>
      <w:r>
        <w:rPr>
          <w:sz w:val="24"/>
        </w:rPr>
      </w:r>
    </w:p>
    <w:p>
      <w:pPr>
        <w:pStyle w:val="Normal"/>
        <w:jc w:val="both"/>
        <w:rPr>
          <w:sz w:val="24"/>
        </w:rPr>
      </w:pPr>
      <w:r>
        <w:rPr>
          <w:sz w:val="24"/>
        </w:rPr>
        <w:t xml:space="preserve">Representative Chisum stated that the Partnership has done an excellent job of staying out front on the issue and has not shied away from the complexities of the demands from the TNRCC and the EPA.  Members of the BCCA have worked diligently in creating an SIP that is fair and should be acceptable to the TNRCC and the EPA.  </w:t>
      </w:r>
    </w:p>
    <w:p>
      <w:pPr>
        <w:pStyle w:val="Normal"/>
        <w:jc w:val="both"/>
        <w:rPr>
          <w:sz w:val="24"/>
        </w:rPr>
      </w:pPr>
      <w:r>
        <w:rPr>
          <w:sz w:val="24"/>
        </w:rPr>
      </w:r>
    </w:p>
    <w:p>
      <w:pPr>
        <w:pStyle w:val="Normal"/>
        <w:jc w:val="both"/>
        <w:rPr>
          <w:sz w:val="24"/>
        </w:rPr>
      </w:pPr>
      <w:r>
        <w:rPr>
          <w:sz w:val="24"/>
        </w:rPr>
        <w:t>The chairman thanked Mr. LaBoon for his report and especially thanked Representative Chisum for taking time to address the directors at the meeting.  He then asked for any other business to come before the board.  Hearing none, he declared the meeting adjourned and invited all to remain for lunch to hear a presentation on the new basketball/hockey arena from Mr. George Postolos, Chief Operating Officer of the Houston Rockets.</w:t>
      </w:r>
    </w:p>
    <w:p>
      <w:pPr>
        <w:pStyle w:val="Normal"/>
        <w:jc w:val="both"/>
        <w:rPr>
          <w:sz w:val="24"/>
        </w:rPr>
      </w:pPr>
      <w:r>
        <w:rPr>
          <w:sz w:val="24"/>
        </w:rPr>
      </w:r>
    </w:p>
    <w:p>
      <w:pPr>
        <w:pStyle w:val="Normal"/>
        <w:jc w:val="both"/>
        <w:rPr>
          <w:sz w:val="24"/>
        </w:rPr>
      </w:pPr>
      <w:r>
        <w:rPr>
          <w:sz w:val="24"/>
        </w:rPr>
        <w:t>Submitted by,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R. Bruce LaBoon</w:t>
      </w:r>
    </w:p>
    <w:p>
      <w:pPr>
        <w:pStyle w:val="Normal"/>
        <w:jc w:val="both"/>
        <w:rPr>
          <w:sz w:val="24"/>
        </w:rPr>
      </w:pPr>
      <w:r>
        <w:rPr>
          <w:sz w:val="24"/>
        </w:rPr>
        <w:t>Secretary</w:t>
      </w:r>
    </w:p>
    <w:p>
      <w:pPr>
        <w:pStyle w:val="Normal"/>
        <w:jc w:val="both"/>
        <w:rPr>
          <w:sz w:val="24"/>
        </w:rPr>
      </w:pPr>
      <w:r>
        <w:rPr>
          <w:sz w:val="24"/>
        </w:rPr>
      </w:r>
    </w:p>
    <w:p>
      <w:pPr>
        <w:pStyle w:val="Normal"/>
        <w:jc w:val="both"/>
        <w:rPr>
          <w:sz w:val="24"/>
        </w:rPr>
      </w:pPr>
      <w:r>
        <w:rPr>
          <w:sz w:val="24"/>
        </w:rPr>
        <w:t>attachments:   3</w:t>
      </w:r>
    </w:p>
    <w:sectPr>
      <w:headerReference w:type="default" r:id="rId2"/>
      <w:type w:val="nextPage"/>
      <w:pgSz w:w="12240" w:h="15840"/>
      <w:pgMar w:left="1440" w:right="1440" w:gutter="0" w:header="72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Board of Directors Meeting</w:t>
    </w:r>
  </w:p>
  <w:p>
    <w:pPr>
      <w:pStyle w:val="Header"/>
      <w:rPr>
        <w:sz w:val="24"/>
      </w:rPr>
    </w:pPr>
    <w:r>
      <w:rPr>
        <w:sz w:val="24"/>
      </w:rPr>
      <w:t>Minutes of October 3, 2000</w:t>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BodyTextIndent">
    <w:name w:val="Body Text Indent"/>
    <w:basedOn w:val="Normal"/>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2000-11-02T17:07:00Z</dcterms:created>
  <dc:creator>Arlene McCarty</dc:creator>
  <dc:description/>
  <dc:language>en-CA</dc:language>
  <cp:lastModifiedBy>Arlene McCarty</cp:lastModifiedBy>
  <cp:lastPrinted>2000-11-02T13:37:00Z</cp:lastPrinted>
  <dcterms:modified xsi:type="dcterms:W3CDTF">2000-11-02T17:09:00Z</dcterms:modified>
  <cp:revision>3</cp:revision>
  <dc:subject/>
  <dc:title>GREATER HOUSTON PARTNERSHIP</dc:title>
</cp:coreProperties>
</file>