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Elissa Swift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1816 Fairburn Avenue Apt. 201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Los Angeles, CA  90025</w:t>
      </w:r>
    </w:p>
    <w:p>
      <w:pPr>
        <w:pStyle w:val="Normal"/>
        <w:jc w:val="center"/>
        <w:rPr/>
      </w:pPr>
      <w:r>
        <w:rPr>
          <w:sz w:val="22"/>
        </w:rPr>
        <w:t xml:space="preserve">Home (310) 441-3818 </w:t>
      </w:r>
      <w:r>
        <w:rPr>
          <w:rFonts w:eastAsia="Symbol" w:cs="Symbol" w:ascii="Symbol" w:hAnsi="Symbol"/>
          <w:sz w:val="22"/>
        </w:rPr>
        <w:sym w:font="Symbol" w:char="f0a8"/>
      </w:r>
      <w:r>
        <w:rPr>
          <w:sz w:val="22"/>
        </w:rPr>
        <w:t xml:space="preserve"> Mobile (310) 739-5972</w:t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</w:rPr>
      </w:pPr>
      <w:r>
        <w:rPr>
          <w:sz w:val="22"/>
        </w:rPr>
        <w:t>elissa.swift.2002@anderson.ucla.edu</w:t>
      </w:r>
    </w:p>
    <w:p>
      <w:pPr>
        <w:pStyle w:val="Normal"/>
        <w:tabs>
          <w:tab w:val="clear" w:pos="720"/>
          <w:tab w:val="left" w:pos="1080" w:leader="none"/>
          <w:tab w:val="right" w:pos="10570" w:leader="none"/>
        </w:tabs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>
          <w:b/>
          <w:sz w:val="22"/>
        </w:rPr>
      </w:pPr>
      <w:r>
        <w:rPr>
          <w:b/>
          <w:sz w:val="22"/>
        </w:rPr>
        <w:t>Education</w:t>
      </w:r>
      <w:r>
        <w:rPr>
          <w:sz w:val="22"/>
        </w:rPr>
        <w:tab/>
      </w:r>
      <w:r>
        <w:rPr>
          <w:b/>
          <w:sz w:val="22"/>
        </w:rPr>
        <w:t>The Anderson School at UCLA</w:t>
        <w:tab/>
      </w:r>
      <w:r>
        <w:rPr>
          <w:sz w:val="22"/>
        </w:rPr>
        <w:t>June 2002</w:t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i/>
          <w:sz w:val="22"/>
        </w:rPr>
        <w:tab/>
      </w:r>
      <w:r>
        <w:rPr>
          <w:b/>
          <w:i/>
          <w:sz w:val="22"/>
        </w:rPr>
        <w:t>MBA,</w:t>
      </w:r>
      <w:r>
        <w:rPr>
          <w:sz w:val="22"/>
        </w:rPr>
        <w:t xml:space="preserve"> Strategy and Finance</w:t>
      </w:r>
      <w:r>
        <w:rPr>
          <w:i/>
          <w:sz w:val="22"/>
        </w:rPr>
        <w:tab/>
      </w:r>
      <w:r>
        <w:rPr>
          <w:sz w:val="22"/>
        </w:rPr>
        <w:t>Los Angeles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Member: Investment Finance Club, Entrepreneurs Association, High Tech Business Association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Selected: Co-Chair, Dean Willison’s Distinguished Speaker Series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Organizer:  Business field study in China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Volunteer:</w:t>
      </w:r>
      <w:r>
        <w:rPr>
          <w:color w:val="FF0000"/>
          <w:sz w:val="22"/>
        </w:rPr>
        <w:t xml:space="preserve"> </w:t>
      </w:r>
      <w:r>
        <w:rPr>
          <w:sz w:val="22"/>
        </w:rPr>
        <w:t>Riordan mentor – tutor and mentor to inner city high school student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Elected: Columnist and writer, Anderson Exchange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sz w:val="22"/>
        </w:rPr>
        <w:tab/>
      </w:r>
      <w:r>
        <w:rPr>
          <w:b/>
          <w:sz w:val="22"/>
        </w:rPr>
        <w:t>Columbia University</w:t>
      </w:r>
      <w:r>
        <w:rPr>
          <w:sz w:val="22"/>
        </w:rPr>
        <w:tab/>
        <w:t>May 1995</w:t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b/>
          <w:sz w:val="22"/>
        </w:rPr>
        <w:tab/>
      </w:r>
      <w:r>
        <w:rPr>
          <w:b/>
          <w:i/>
          <w:sz w:val="22"/>
        </w:rPr>
        <w:t>BA, History (Honors)</w:t>
      </w:r>
      <w:r>
        <w:rPr>
          <w:sz w:val="22"/>
        </w:rPr>
        <w:tab/>
        <w:t>New York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 xml:space="preserve">Elected: Student Government and Senior Class Representative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b/>
          <w:sz w:val="22"/>
        </w:rPr>
      </w:pPr>
      <w:r>
        <w:rPr>
          <w:sz w:val="22"/>
        </w:rPr>
        <w:t>Appointed: Jewish Student Union Representative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ind w:start="1170" w:end="0"/>
        <w:rPr>
          <w:b/>
          <w:i/>
          <w:i/>
          <w:sz w:val="8"/>
        </w:rPr>
      </w:pPr>
      <w:r>
        <w:rPr>
          <w:b/>
          <w:i/>
          <w:sz w:val="8"/>
        </w:rPr>
      </w:r>
    </w:p>
    <w:p>
      <w:pPr>
        <w:pStyle w:val="Normal"/>
        <w:pBdr>
          <w:bottom w:val="single" w:sz="12" w:space="1" w:color="000000"/>
        </w:pBdr>
        <w:tabs>
          <w:tab w:val="clear" w:pos="720"/>
          <w:tab w:val="left" w:pos="1170" w:leader="none"/>
        </w:tabs>
        <w:rPr>
          <w:b/>
          <w:i/>
          <w:i/>
          <w:sz w:val="8"/>
        </w:rPr>
      </w:pPr>
      <w:r>
        <w:rPr>
          <w:b/>
          <w:i/>
          <w:sz w:val="8"/>
        </w:rPr>
      </w:r>
    </w:p>
    <w:p>
      <w:pPr>
        <w:pStyle w:val="Normal"/>
        <w:tabs>
          <w:tab w:val="clear" w:pos="720"/>
          <w:tab w:val="left" w:pos="1170" w:leader="none"/>
        </w:tabs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>
          <w:b/>
          <w:sz w:val="22"/>
        </w:rPr>
      </w:pPr>
      <w:r>
        <w:rPr>
          <w:b/>
          <w:sz w:val="22"/>
        </w:rPr>
        <w:t>Experience</w:t>
      </w:r>
      <w:r>
        <w:rPr>
          <w:sz w:val="22"/>
        </w:rPr>
        <w:tab/>
      </w:r>
      <w:r>
        <w:rPr>
          <w:b/>
          <w:sz w:val="22"/>
        </w:rPr>
        <w:t>Amdocs Ltd. (Israel)</w:t>
        <w:tab/>
      </w:r>
      <w:r>
        <w:rPr>
          <w:sz w:val="22"/>
        </w:rPr>
        <w:t>February – August 2000</w:t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b/>
          <w:sz w:val="22"/>
        </w:rPr>
        <w:tab/>
      </w:r>
      <w:r>
        <w:rPr>
          <w:b/>
          <w:i/>
          <w:sz w:val="22"/>
        </w:rPr>
        <w:t>Product Literature Analyst</w:t>
      </w:r>
      <w:r>
        <w:rPr>
          <w:sz w:val="22"/>
        </w:rPr>
        <w:tab/>
        <w:t>Tel Aviv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 xml:space="preserve">Analyzed complex telecom billing software products and developed comprehensive technical user guides to ease the transition for new client companies.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Co-designed comprehensive user guides and training materials for service providers Mannesmann Mobilfunk and Czech Telecom to facilitate Customer Service Representatives’ understanding of Amdocs software.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sz w:val="22"/>
        </w:rPr>
        <w:tab/>
      </w:r>
      <w:r>
        <w:rPr>
          <w:b/>
          <w:sz w:val="22"/>
        </w:rPr>
        <w:t>The Consulate General of Israel</w:t>
      </w:r>
      <w:r>
        <w:rPr>
          <w:sz w:val="22"/>
        </w:rPr>
        <w:tab/>
        <w:t>April 1998 – December 1999</w:t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>Director, Department of Public Affairs</w:t>
      </w:r>
      <w:r>
        <w:rPr>
          <w:sz w:val="22"/>
        </w:rPr>
        <w:tab/>
        <w:t>San Francisco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Organized “TechVentures,” an Israeli High Tech trade show in Santa Clara, California.  The trade show featured 130 Israeli start-ups and was attended by investors, consumers, media representatives and political figures.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 xml:space="preserve">Initiated contacts between Israeli and California trade authorities, resulting in strengthened relations between Israel’s Trade Minister and the Governor of California and leading to a California State Assembly resolution to promote trade relations with Israel. 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 xml:space="preserve">Conceived and implemented an online public relations effort for the Consulate, leading to an efficient data dissemination process and a database containing over 5,000 contacts.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 xml:space="preserve">Organized seminars designed to facilitate networking between Israeli start-ups and American business people.  Each seminar was attended by over 150 people, and featured prominent entrepreneurs as keynote speakers. 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sz w:val="22"/>
        </w:rPr>
        <w:tab/>
      </w:r>
      <w:r>
        <w:rPr>
          <w:b/>
          <w:sz w:val="22"/>
        </w:rPr>
        <w:t>The Israel-Palestine Center for Research and Information</w:t>
        <w:tab/>
      </w:r>
      <w:r>
        <w:rPr>
          <w:sz w:val="22"/>
        </w:rPr>
        <w:t>October 1996 – March 1998</w:t>
      </w:r>
    </w:p>
    <w:p>
      <w:pPr>
        <w:pStyle w:val="Normal"/>
        <w:tabs>
          <w:tab w:val="clear" w:pos="720"/>
          <w:tab w:val="left" w:pos="1170" w:leader="none"/>
          <w:tab w:val="right" w:pos="10620" w:leader="none"/>
        </w:tabs>
        <w:rPr/>
      </w:pPr>
      <w:r>
        <w:rPr>
          <w:sz w:val="22"/>
        </w:rPr>
        <w:tab/>
      </w:r>
      <w:r>
        <w:rPr>
          <w:b/>
          <w:i/>
          <w:sz w:val="22"/>
        </w:rPr>
        <w:t xml:space="preserve">Project Manager, Palestinian Refugee Project </w:t>
      </w:r>
      <w:r>
        <w:rPr>
          <w:sz w:val="22"/>
        </w:rPr>
        <w:tab/>
        <w:t>Bethlehem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Conducted primary and secondary research and analysis that culminated in a published report to Israeli and Palestinian national policy decision-makers.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Led a team of eight in research and publishing of potential political solutions to the problems of Palestinian refugees.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Managed the budgets of six research and educational projects, totaling $700,000. Responsible for budget allocation, purchasing, government investor relations, compliance with grant provisions and ensuring that all contractual timing and budget requirements were met.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170" w:leader="none"/>
          <w:tab w:val="left" w:pos="1440" w:leader="none"/>
          <w:tab w:val="right" w:pos="10570" w:leader="none"/>
        </w:tabs>
        <w:ind w:hanging="270" w:start="1440" w:end="0"/>
        <w:rPr>
          <w:sz w:val="22"/>
        </w:rPr>
      </w:pPr>
      <w:r>
        <w:rPr>
          <w:sz w:val="22"/>
        </w:rPr>
        <w:t>Facilitated and mediated Palestinian/Israeli work relations and decision-making.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ind w:start="1170" w:end="0"/>
        <w:rPr>
          <w:sz w:val="8"/>
        </w:rPr>
      </w:pPr>
      <w:r>
        <w:rPr>
          <w:sz w:val="8"/>
        </w:rPr>
      </w:r>
    </w:p>
    <w:p>
      <w:pPr>
        <w:pStyle w:val="Normal"/>
        <w:pBdr>
          <w:bottom w:val="single" w:sz="12" w:space="1" w:color="000000"/>
        </w:pBdr>
        <w:tabs>
          <w:tab w:val="clear" w:pos="720"/>
          <w:tab w:val="left" w:pos="1170" w:leader="none"/>
        </w:tabs>
        <w:rPr>
          <w:sz w:val="8"/>
        </w:rPr>
      </w:pPr>
      <w:r>
        <w:rPr>
          <w:sz w:val="8"/>
        </w:rPr>
      </w:r>
    </w:p>
    <w:p>
      <w:pPr>
        <w:pStyle w:val="Normal"/>
        <w:tabs>
          <w:tab w:val="clear" w:pos="720"/>
          <w:tab w:val="left" w:pos="1170" w:leader="none"/>
        </w:tabs>
        <w:rPr>
          <w:sz w:val="12"/>
        </w:rPr>
      </w:pPr>
      <w:r>
        <w:rPr>
          <w:sz w:val="12"/>
        </w:rPr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rPr/>
      </w:pPr>
      <w:r>
        <w:rPr>
          <w:b/>
          <w:sz w:val="22"/>
        </w:rPr>
        <w:t>Additional</w:t>
      </w:r>
      <w:r>
        <w:rPr>
          <w:sz w:val="22"/>
        </w:rPr>
        <w:tab/>
        <w:t xml:space="preserve">Fluent in Hebrew; working knowledge of French and Arabic. 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rPr>
          <w:sz w:val="22"/>
        </w:rPr>
      </w:pPr>
      <w:r>
        <w:rPr>
          <w:sz w:val="22"/>
        </w:rPr>
        <w:tab/>
        <w:t>Extensive travel throughout the United States, Central America, the Middle East, Europe and Asia.</w:t>
      </w:r>
    </w:p>
    <w:p>
      <w:pPr>
        <w:pStyle w:val="Normal"/>
        <w:tabs>
          <w:tab w:val="clear" w:pos="720"/>
          <w:tab w:val="left" w:pos="1170" w:leader="none"/>
          <w:tab w:val="right" w:pos="10570" w:leader="none"/>
        </w:tabs>
        <w:rPr>
          <w:sz w:val="22"/>
        </w:rPr>
      </w:pPr>
      <w:r>
        <w:rPr>
          <w:sz w:val="22"/>
        </w:rPr>
        <w:tab/>
        <w:t xml:space="preserve">Volunteered with Palestinian, Russian and Ethiopian children. 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1080" w:leader="none"/>
        <w:tab w:val="right" w:pos="10570" w:leader="none"/>
      </w:tabs>
      <w:ind w:hanging="0" w:start="1080" w:end="0"/>
      <w:outlineLvl w:val="0"/>
    </w:pPr>
    <w:rPr>
      <w:i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4z0">
    <w:name w:val="WW8NumSt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mallCaps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2001-06-01T16:33:00Z</dcterms:created>
  <dc:creator>David J. Whelan</dc:creator>
  <dc:description/>
  <dc:language>en-CA</dc:language>
  <cp:lastModifiedBy>Sanford Jacoby</cp:lastModifiedBy>
  <cp:lastPrinted>2001-02-23T14:09:00Z</cp:lastPrinted>
  <dcterms:modified xsi:type="dcterms:W3CDTF">2001-06-01T16:33:00Z</dcterms:modified>
  <cp:revision>2</cp:revision>
  <dc:subject/>
  <dc:title>ELISSA SWIFT</dc:title>
</cp:coreProperties>
</file>