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b/>
          <w:bCs/>
          <w:sz w:val="14"/>
          <w:szCs w:val="14"/>
        </w:rPr>
      </w:pPr>
      <w:r>
        <w:rPr/>
        <w:t xml:space="preserve">                 </w:t>
      </w:r>
      <w:r>
        <w:rPr/>
        <w:drawing>
          <wp:inline distT="0" distB="0" distL="0" distR="0">
            <wp:extent cx="3476625" cy="9093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42" r="-11" b="-42"/>
                    <a:stretch>
                      <a:fillRect/>
                    </a:stretch>
                  </pic:blipFill>
                  <pic:spPr bwMode="auto">
                    <a:xfrm>
                      <a:off x="0" y="0"/>
                      <a:ext cx="3476625" cy="909320"/>
                    </a:xfrm>
                    <a:prstGeom prst="rect">
                      <a:avLst/>
                    </a:prstGeom>
                    <a:noFill/>
                  </pic:spPr>
                </pic:pic>
              </a:graphicData>
            </a:graphic>
          </wp:inline>
        </w:drawing>
      </w:r>
    </w:p>
    <w:p>
      <w:pPr>
        <w:pStyle w:val="Normal"/>
        <w:autoSpaceDE w:val="false"/>
        <w:rPr>
          <w:b/>
          <w:bCs/>
          <w:sz w:val="14"/>
          <w:szCs w:val="14"/>
        </w:rPr>
      </w:pPr>
      <w:r>
        <w:rPr>
          <w:b/>
          <w:bCs/>
          <w:sz w:val="14"/>
          <w:szCs w:val="14"/>
        </w:rPr>
      </w:r>
    </w:p>
    <w:p>
      <w:pPr>
        <w:pStyle w:val="Normal"/>
        <w:autoSpaceDE w:val="false"/>
        <w:rPr/>
      </w:pPr>
      <w:r>
        <w:rPr>
          <w:sz w:val="16"/>
          <w:szCs w:val="14"/>
        </w:rPr>
        <w:t xml:space="preserve">680 Park Ave.  New York, NY 10021       </w:t>
      </w:r>
      <w:r>
        <w:rPr>
          <w:color w:val="0000FF"/>
          <w:sz w:val="16"/>
          <w:szCs w:val="14"/>
          <w:u w:val="single"/>
        </w:rPr>
        <w:t>HTTP://WWW.AMERICAS-SOCIETY.ORG</w:t>
      </w:r>
      <w:r>
        <w:rPr>
          <w:sz w:val="16"/>
          <w:szCs w:val="14"/>
        </w:rPr>
        <w:t xml:space="preserve">     TEL 212-249-8950    FAX 212-249-5868</w:t>
      </w:r>
    </w:p>
    <w:p>
      <w:pPr>
        <w:pStyle w:val="Normal"/>
        <w:autoSpaceDE w:val="false"/>
        <w:rPr/>
      </w:pPr>
      <w:r>
        <w:rPr/>
        <w:t xml:space="preserve">              </w:t>
      </w:r>
      <w:r>
        <w:rPr>
          <w:sz w:val="18"/>
          <w:szCs w:val="18"/>
        </w:rPr>
        <w:t xml:space="preserve"> </w:t>
      </w:r>
    </w:p>
    <w:p>
      <w:pPr>
        <w:pStyle w:val="Normal"/>
        <w:autoSpaceDE w:val="false"/>
        <w:rPr>
          <w:rFonts w:ascii="Palatino;Book Antiqua" w:hAnsi="Palatino;Book Antiqua" w:cs="Palatino;Book Antiqua"/>
          <w:b/>
          <w:bCs/>
          <w:sz w:val="18"/>
          <w:szCs w:val="56"/>
        </w:rPr>
      </w:pPr>
      <w:r>
        <w:rPr>
          <w:b/>
          <w:bCs/>
        </w:rPr>
        <w:t xml:space="preserve">   </w:t>
      </w:r>
      <w:r>
        <w:rPr>
          <w:b/>
          <w:bCs/>
        </w:rPr>
        <w:t xml:space="preserve">Music Department/Ticket Reservations:  </w:t>
      </w:r>
      <w:r>
        <w:rPr>
          <w:b/>
          <w:bCs/>
          <w:sz w:val="18"/>
        </w:rPr>
        <w:t>TEL 212-249-8950  ext 463  or  music@as-coa.org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autoSpaceDE w:val="false"/>
        <w:ind w:end="-564"/>
        <w:rPr>
          <w:rFonts w:ascii="Courier New" w:hAnsi="Courier New" w:cs="Courier New"/>
          <w:b/>
          <w:bCs/>
          <w:sz w:val="96"/>
          <w:szCs w:val="96"/>
        </w:rPr>
      </w:pPr>
      <w:r>
        <w:rPr>
          <w:rFonts w:eastAsia="Palatino;Book Antiqua" w:cs="Palatino;Book Antiqua" w:ascii="Palatino;Book Antiqua" w:hAnsi="Palatino;Book Antiqua"/>
          <w:b/>
          <w:bCs/>
          <w:sz w:val="56"/>
          <w:szCs w:val="56"/>
        </w:rPr>
        <w:t xml:space="preserve">           </w:t>
      </w:r>
      <w:r>
        <w:rPr>
          <w:rFonts w:cs="Palatino;Book Antiqua" w:ascii="Palatino;Book Antiqua" w:hAnsi="Palatino;Book Antiqua"/>
          <w:b/>
          <w:bCs/>
          <w:color w:val="00FFFF"/>
          <w:sz w:val="72"/>
          <w:szCs w:val="72"/>
        </w:rPr>
        <w:t xml:space="preserve">Ezra </w:t>
      </w:r>
      <w:r>
        <w:rPr>
          <w:rFonts w:cs="Courier New" w:ascii="Courier New" w:hAnsi="Courier New"/>
          <w:sz w:val="72"/>
          <w:szCs w:val="72"/>
        </w:rPr>
        <w:t>Surowicz</w:t>
      </w:r>
    </w:p>
    <w:p>
      <w:pPr>
        <w:pStyle w:val="Normal"/>
        <w:autoSpaceDE w:val="false"/>
        <w:ind w:firstLine="720" w:end="0"/>
        <w:rPr>
          <w:b/>
          <w:bCs/>
        </w:rPr>
      </w:pPr>
      <w:r>
        <w:rPr>
          <w:b/>
          <w:bCs/>
        </w:rPr>
        <w:t xml:space="preserve">         </w:t>
      </w:r>
      <w:r>
        <w:rPr>
          <w:b/>
          <w:bCs/>
        </w:rPr>
        <w:t xml:space="preserve">Recital by 15-year-old pianist at The Americas Society </w:t>
      </w:r>
    </w:p>
    <w:p>
      <w:pPr>
        <w:pStyle w:val="Normal"/>
        <w:autoSpaceDE w:val="false"/>
        <w:ind w:start="1440" w:end="0"/>
        <w:rPr>
          <w:b/>
          <w:bCs/>
          <w:sz w:val="20"/>
          <w:szCs w:val="20"/>
        </w:rPr>
      </w:pPr>
      <w:r>
        <w:rPr>
          <w:b/>
          <w:bCs/>
          <w:sz w:val="20"/>
          <w:szCs w:val="20"/>
        </w:rPr>
      </w:r>
    </w:p>
    <w:p>
      <w:pPr>
        <w:pStyle w:val="Normal"/>
        <w:autoSpaceDE w:val="false"/>
        <w:ind w:start="1440" w:end="0"/>
        <w:rPr/>
      </w:pPr>
      <w:r>
        <w:rPr/>
        <w:t xml:space="preserve">  </w:t>
      </w:r>
      <w:r>
        <w:rPr/>
        <w:t xml:space="preserve">General Admission $10     Students &amp; Seniors $5  </w:t>
      </w:r>
    </w:p>
    <w:p>
      <w:pPr>
        <w:pStyle w:val="Normal"/>
        <w:autoSpaceDE w:val="false"/>
        <w:ind w:start="531" w:end="0"/>
        <w:rPr/>
      </w:pPr>
      <w:r>
        <w:rPr/>
        <w:t xml:space="preserve"> </w:t>
      </w:r>
      <w:r>
        <w:rPr/>
        <w:tab/>
        <w:tab/>
        <w:tab/>
        <w:t xml:space="preserve">  Americas Society Members   FREE  </w:t>
      </w:r>
    </w:p>
    <w:p>
      <w:pPr>
        <w:pStyle w:val="Normal"/>
        <w:autoSpaceDE w:val="false"/>
        <w:ind w:start="531" w:end="0"/>
        <w:rPr>
          <w:sz w:val="20"/>
          <w:szCs w:val="20"/>
        </w:rPr>
      </w:pPr>
      <w:r>
        <w:rPr>
          <w:sz w:val="20"/>
          <w:szCs w:val="20"/>
        </w:rPr>
      </w:r>
    </w:p>
    <w:p>
      <w:pPr>
        <w:pStyle w:val="Normal"/>
        <w:autoSpaceDE w:val="false"/>
        <w:rPr/>
      </w:pPr>
      <w:r>
        <w:rPr/>
        <w:t xml:space="preserve"> </w:t>
      </w:r>
      <w:r>
        <w:rPr/>
        <w:tab/>
        <w:tab/>
        <w:tab/>
        <w:t xml:space="preserve"> Friday  June 8,  2001 at 7:30 pm</w:t>
      </w:r>
    </w:p>
    <w:p>
      <w:pPr>
        <w:pStyle w:val="Normal"/>
        <w:autoSpaceDE w:val="false"/>
        <w:rPr>
          <w:sz w:val="16"/>
          <w:szCs w:val="16"/>
        </w:rPr>
      </w:pPr>
      <w:r>
        <w:rPr>
          <w:sz w:val="16"/>
          <w:szCs w:val="16"/>
        </w:rPr>
      </w:r>
    </w:p>
    <w:p>
      <w:pPr>
        <w:pStyle w:val="Normal"/>
        <w:autoSpaceDE w:val="false"/>
        <w:ind w:firstLine="720" w:start="1440" w:end="0"/>
        <w:rPr/>
      </w:pPr>
      <w:r>
        <w:rPr>
          <w:sz w:val="22"/>
          <w:szCs w:val="22"/>
        </w:rPr>
        <w:t xml:space="preserve"> </w:t>
      </w:r>
      <w:r>
        <w:rPr>
          <w:sz w:val="22"/>
          <w:szCs w:val="22"/>
        </w:rPr>
        <w:t>680 Park Avenue – Corner of 68</w:t>
      </w:r>
      <w:r>
        <w:rPr>
          <w:sz w:val="22"/>
          <w:szCs w:val="22"/>
          <w:vertAlign w:val="superscript"/>
        </w:rPr>
        <w:t>th</w:t>
      </w:r>
      <w:r>
        <w:rPr>
          <w:sz w:val="22"/>
          <w:szCs w:val="22"/>
        </w:rPr>
        <w:t xml:space="preserve"> Street</w:t>
      </w:r>
    </w:p>
    <w:p>
      <w:pPr>
        <w:pStyle w:val="Normal"/>
        <w:autoSpaceDE w:val="false"/>
        <w:jc w:val="center"/>
        <w:rPr>
          <w:sz w:val="18"/>
          <w:szCs w:val="18"/>
        </w:rPr>
      </w:pPr>
      <w:r>
        <w:rPr>
          <w:sz w:val="18"/>
          <w:szCs w:val="18"/>
        </w:rPr>
        <w:t>________________________________________________________________________________________________</w:t>
      </w:r>
    </w:p>
    <w:p>
      <w:pPr>
        <w:pStyle w:val="Normal"/>
        <w:autoSpaceDE w:val="false"/>
        <w:jc w:val="center"/>
        <w:rPr>
          <w:sz w:val="20"/>
          <w:szCs w:val="20"/>
        </w:rPr>
      </w:pPr>
      <w:r>
        <w:rPr>
          <w:sz w:val="20"/>
          <w:szCs w:val="20"/>
        </w:rPr>
      </w:r>
    </w:p>
    <w:p>
      <w:pPr>
        <w:pStyle w:val="Normal"/>
        <w:autoSpaceDE w:val="false"/>
        <w:ind w:start="118" w:end="0"/>
        <w:jc w:val="both"/>
        <w:rPr/>
      </w:pPr>
      <w:r>
        <w:rPr/>
        <w:t xml:space="preserve">The Americas Society, in co-production with Young Virtuoso Pianists, is pleased to showcase a performance by 15-year-old pianist </w:t>
      </w:r>
      <w:r>
        <w:rPr>
          <w:b/>
          <w:bCs/>
        </w:rPr>
        <w:t>Ezra Surowicz.</w:t>
      </w:r>
      <w:r>
        <w:rPr/>
        <w:t xml:space="preserve">   We hope each season to support young performers of exceptional talent, and introduce them from an early age to composers from the american continent.</w:t>
      </w:r>
    </w:p>
    <w:p>
      <w:pPr>
        <w:pStyle w:val="Normal"/>
        <w:autoSpaceDE w:val="false"/>
        <w:ind w:start="118" w:end="0"/>
        <w:jc w:val="both"/>
        <w:rPr/>
      </w:pPr>
      <w:r>
        <w:rPr/>
      </w:r>
    </w:p>
    <w:p>
      <w:pPr>
        <w:pStyle w:val="Normal"/>
        <w:ind w:start="118" w:end="0"/>
        <w:jc w:val="both"/>
        <w:rPr/>
      </w:pPr>
      <w:r>
        <w:rPr/>
        <w:t xml:space="preserve">The program will include </w:t>
      </w:r>
      <w:r>
        <w:rPr>
          <w:u w:val="single"/>
        </w:rPr>
        <w:t>Mozart</w:t>
      </w:r>
      <w:r>
        <w:rPr/>
        <w:t xml:space="preserve">, </w:t>
      </w:r>
      <w:r>
        <w:rPr>
          <w:i/>
          <w:iCs/>
        </w:rPr>
        <w:t>Sonata in C Major, K.545</w:t>
      </w:r>
      <w:r>
        <w:rPr/>
        <w:t xml:space="preserve">; </w:t>
      </w:r>
      <w:r>
        <w:rPr>
          <w:u w:val="single"/>
        </w:rPr>
        <w:t>Beethoven</w:t>
      </w:r>
      <w:r>
        <w:rPr/>
        <w:t xml:space="preserve">, </w:t>
      </w:r>
      <w:r>
        <w:rPr>
          <w:i/>
          <w:iCs/>
        </w:rPr>
        <w:t>First Movement of the Waldstein Sonata Op. 53</w:t>
      </w:r>
      <w:r>
        <w:rPr/>
        <w:t xml:space="preserve">; </w:t>
      </w:r>
      <w:r>
        <w:rPr>
          <w:u w:val="single"/>
        </w:rPr>
        <w:t>Schubert,</w:t>
      </w:r>
      <w:r>
        <w:rPr/>
        <w:t xml:space="preserve"> </w:t>
      </w:r>
      <w:r>
        <w:rPr>
          <w:i/>
          <w:iCs/>
        </w:rPr>
        <w:t>Impromptu in C Minor Op. 90 N. 1</w:t>
      </w:r>
      <w:r>
        <w:rPr/>
        <w:t xml:space="preserve">; </w:t>
      </w:r>
      <w:r>
        <w:rPr>
          <w:u w:val="single"/>
        </w:rPr>
        <w:t>Ernesto Lecuona</w:t>
      </w:r>
      <w:r>
        <w:rPr/>
        <w:t xml:space="preserve">, </w:t>
      </w:r>
      <w:r>
        <w:rPr>
          <w:i/>
          <w:iCs/>
        </w:rPr>
        <w:t>Malagueña</w:t>
      </w:r>
      <w:r>
        <w:rPr/>
        <w:t xml:space="preserve">; </w:t>
      </w:r>
      <w:r>
        <w:rPr>
          <w:u w:val="single"/>
        </w:rPr>
        <w:t>Felix Mendelssohn</w:t>
      </w:r>
      <w:r>
        <w:rPr/>
        <w:t xml:space="preserve">, </w:t>
      </w:r>
      <w:r>
        <w:rPr>
          <w:i/>
          <w:iCs/>
        </w:rPr>
        <w:t>Song without words Op. 19 N. 2</w:t>
      </w:r>
      <w:r>
        <w:rPr/>
        <w:t xml:space="preserve">; </w:t>
      </w:r>
      <w:r>
        <w:rPr>
          <w:u w:val="single"/>
        </w:rPr>
        <w:t>Chopin</w:t>
      </w:r>
      <w:r>
        <w:rPr/>
        <w:t xml:space="preserve">, </w:t>
      </w:r>
      <w:r>
        <w:rPr>
          <w:i/>
          <w:iCs/>
        </w:rPr>
        <w:t>Etude Op. 25 N.1</w:t>
      </w:r>
      <w:r>
        <w:rPr/>
        <w:t xml:space="preserve"> and </w:t>
      </w:r>
      <w:r>
        <w:rPr>
          <w:i/>
          <w:iCs/>
        </w:rPr>
        <w:t>Scherzo Op.31 N.2</w:t>
      </w:r>
      <w:r>
        <w:rPr/>
        <w:t xml:space="preserve">; and </w:t>
      </w:r>
      <w:r>
        <w:rPr>
          <w:i/>
          <w:iCs/>
        </w:rPr>
        <w:t>Between Space and Earth</w:t>
      </w:r>
      <w:r>
        <w:rPr/>
        <w:t xml:space="preserve">, a new composition by </w:t>
      </w:r>
      <w:r>
        <w:rPr>
          <w:u w:val="single"/>
        </w:rPr>
        <w:t>Ezra Surowicz</w:t>
      </w:r>
      <w:r>
        <w:rPr/>
        <w:t>.</w:t>
      </w:r>
    </w:p>
    <w:p>
      <w:pPr>
        <w:pStyle w:val="Normal"/>
        <w:autoSpaceDE w:val="false"/>
        <w:ind w:start="118" w:end="0"/>
        <w:jc w:val="both"/>
        <w:rPr/>
      </w:pPr>
      <w:r>
        <w:rPr/>
      </w:r>
    </w:p>
    <w:p>
      <w:pPr>
        <w:pStyle w:val="Normal"/>
        <w:autoSpaceDE w:val="false"/>
        <w:ind w:start="118" w:end="0"/>
        <w:jc w:val="both"/>
        <w:rPr>
          <w:sz w:val="22"/>
        </w:rPr>
      </w:pPr>
      <w:r>
        <w:rPr>
          <w:b/>
          <w:bCs/>
          <w:sz w:val="22"/>
        </w:rPr>
        <w:t>Ezra Surowicz</w:t>
      </w:r>
      <w:r>
        <w:rPr>
          <w:sz w:val="22"/>
        </w:rPr>
        <w:t xml:space="preserve"> is currently a sophomore at the Bronx High School of Science. He began his piano studies at the age of 8 in Paris and then with Ronn Yedidia at the Bloomingdale House of Music in New York.  Ezra has won top prizes in many competitions, including the Turtle Bay’s Totally Mozart Concerto Competition, Queens College Cultural Heritage Competition, New Jersey Music Teacher’s Association Competition, New York City Piano Teachers Congress Competition, the International Concert Alliance Competition, and the Bloomingdale House of Music Performance and Concerto Competitions.  He has appeared at Alice Tully Hall, Weill Recital Hall, Steinway Hall, Greenwich House Music School, the Harvard Club, Miller Theatre at Columbia University, among others.  When he is not practicing piano, Ezra is an avid listener of rock music, a pro basketball fan, and for the last months has been working on his own composition, which he will premiere at The Americas Society.</w:t>
      </w:r>
    </w:p>
    <w:p>
      <w:pPr>
        <w:pStyle w:val="Normal"/>
        <w:autoSpaceDE w:val="false"/>
        <w:jc w:val="both"/>
        <w:rPr>
          <w:sz w:val="22"/>
        </w:rPr>
      </w:pPr>
      <w:r>
        <w:rPr>
          <w:sz w:val="22"/>
        </w:rPr>
      </w:r>
    </w:p>
    <w:p>
      <w:pPr>
        <w:pStyle w:val="Normal"/>
        <w:autoSpaceDE w:val="false"/>
        <w:rPr/>
      </w:pPr>
      <w:r>
        <w:rPr>
          <w:b/>
          <w:bCs/>
        </w:rPr>
        <w:t xml:space="preserve">   </w:t>
      </w:r>
      <w:r>
        <w:rPr>
          <w:b/>
          <w:bCs/>
        </w:rPr>
        <w:t xml:space="preserve">Music Department/Ticket Reservations:  </w:t>
      </w:r>
      <w:r>
        <w:rPr>
          <w:b/>
          <w:bCs/>
          <w:sz w:val="18"/>
        </w:rPr>
        <w:t>TEL 212-249-8950  ext 463  or  music@as-coa.org</w:t>
      </w:r>
    </w:p>
    <w:p>
      <w:pPr>
        <w:pStyle w:val="Normal"/>
        <w:autoSpaceDE w:val="false"/>
        <w:ind w:start="118" w:end="0"/>
        <w:jc w:val="both"/>
        <w:rPr/>
      </w:pPr>
      <w:r>
        <w:rPr/>
        <w:t xml:space="preserve">     </w:t>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autoSpaceDE w:val="false"/>
        <w:ind w:start="118" w:end="734"/>
        <w:jc w:val="both"/>
        <w:rPr/>
      </w:pPr>
      <w:r>
        <w:rPr>
          <w:i/>
          <w:iCs/>
          <w:sz w:val="20"/>
          <w:szCs w:val="20"/>
        </w:rPr>
        <w:t>The Americas Society is a national not-for-profit institution dedicated to informing people in the United States about the societies and cultures of its Western Hemisphere neighbors</w:t>
      </w:r>
      <w:r>
        <w:rPr/>
        <w:t>.</w:t>
      </w:r>
    </w:p>
    <w:sectPr>
      <w:type w:val="nextPage"/>
      <w:pgSz w:w="12240" w:h="15840"/>
      <w:pgMar w:left="1728" w:right="1800" w:gutter="0" w:header="0" w:top="1440" w:footer="0" w:bottom="1440"/>
      <w:pgNumType w:fmt="decimal"/>
      <w:formProt w:val="false"/>
      <w:textDirection w:val="lrTb"/>
      <w:docGrid w:type="default" w:linePitch="8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latino">
    <w:altName w:val="Book Antiqua"/>
    <w:charset w:val="00" w:characterSet="windows-1252"/>
    <w:family w:val="roman"/>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87"/>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Normal3</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2001-05-18T11:50:00Z</dcterms:created>
  <dc:creator>train4</dc:creator>
  <dc:description/>
  <dc:language>en-CA</dc:language>
  <cp:lastModifiedBy>train4</cp:lastModifiedBy>
  <cp:lastPrinted>2001-05-18T11:26:00Z</cp:lastPrinted>
  <dcterms:modified xsi:type="dcterms:W3CDTF">2001-06-01T16:42:00Z</dcterms:modified>
  <cp:revision>4</cp:revision>
  <dc:subject/>
  <dc:title>February 6, 2001</dc:title>
</cp:coreProperties>
</file>