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5940"/>
        <w:gridCol w:w="1728"/>
      </w:tblGrid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Action by 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sym w:font="Symbol" w:char="f0d6"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Prepare a list of San Juan producers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Susan W.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Compile market intel on San Juan producers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Susan W.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sym w:font="Symbol" w:char="f0d6"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Summarize LC San Juan basin study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Susan W.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sym w:font="Symbol" w:char="f0d6"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Develop credit provisions for Panda agmt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 H.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sym w:font="Symbol" w:char="f0d6"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Estimate fuel consumption for Sun Devil base case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 H.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Estimate fuel consumption for Sun Devil expansion case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 H.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sym w:font="Symbol" w:char="f0d6"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Research gas heat content on San Juan lateral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 H.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Identify sources of gas for Sun Devil base case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 H.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Identify sources of gas for Sun Devil expansion case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Kevin H.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Prepare general location map showing pipelines, intc., producers, plants, gathering systems on TW San Juan segment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 H.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Integrate Sun Devil and Transwestern corporate cash flows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Michael R.</w:t>
            </w:r>
          </w:p>
          <w:p>
            <w:pPr>
              <w:pStyle w:val="Normal"/>
              <w:rPr/>
            </w:pPr>
            <w:r>
              <w:rPr/>
              <w:t>James C.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Revise Sun Devil r-o-w estimate to extend for a base term of the first 20 years on commercial operations.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Johnny M.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sym w:font="Symbol" w:char="f0d6"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Develop construction spend schedule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Arnold E.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Review/revise capx for new compression scope developed by Ron Matthews.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Arnold E.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sym w:font="Symbol" w:char="f0d6"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Develop major milestone schedule.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Arnold E.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sym w:font="Symbol" w:char="f0d6"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Check pressure guarantees and hourly service </w:t>
            </w:r>
          </w:p>
          <w:p>
            <w:pPr>
              <w:pStyle w:val="Normal"/>
              <w:rPr/>
            </w:pPr>
            <w:r>
              <w:rPr/>
              <w:t>with Phil Lowry.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Eric G.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sym w:font="Symbol" w:char="f0d6"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Run rate sensitivity assuming no operational gas sales.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James C.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Develop strategy to capture more gas supplies in SJ basin.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 H.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Roll out updated project presentation to prospective shippers-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Duke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SW Gas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Salt River Project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Sempra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San Juan gas suppliers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 H.,</w:t>
            </w:r>
          </w:p>
          <w:p>
            <w:pPr>
              <w:pStyle w:val="Normal"/>
              <w:rPr/>
            </w:pPr>
            <w:r>
              <w:rPr/>
              <w:t>Kim W.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Re-run ambient studies to validate hourly service proposal.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Ron M.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Review/revise Red Hawk extension estimate.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Arnold E.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Define base case revenues (shippers, quantities, prices, start date, contract term, fuel retention)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 H.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Revise construction spend to limit capital requirements prior to FERC approvals.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Arnold E.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Develop strategy for maximum tariff rates-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San Juan lateral (existing sheets)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Mainline (existing sheets)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Phoenix (new sheets)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TBD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Develop fuel retention strategy consistent with Transwestern approach.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Eric G.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</w:rPr>
    </w:pPr>
    <w:r>
      <w:rPr>
        <w:b/>
        <w:bCs/>
      </w:rPr>
      <w:t>Sun Devil</w:t>
    </w:r>
  </w:p>
  <w:p>
    <w:pPr>
      <w:pStyle w:val="Header"/>
      <w:jc w:val="center"/>
      <w:rPr>
        <w:b/>
        <w:bCs/>
      </w:rPr>
    </w:pPr>
    <w:r>
      <w:rPr>
        <w:b/>
        <w:bCs/>
      </w:rPr>
      <w:t>“</w:t>
    </w:r>
    <w:r>
      <w:rPr>
        <w:b/>
        <w:bCs/>
      </w:rPr>
      <w:t>To Do” List</w:t>
    </w:r>
  </w:p>
  <w:p>
    <w:pPr>
      <w:pStyle w:val="Header"/>
      <w:jc w:val="center"/>
      <w:rPr>
        <w:b/>
        <w:bCs/>
      </w:rPr>
    </w:pPr>
    <w:r>
      <w:rPr>
        <w:b/>
        <w:bCs/>
      </w:rPr>
      <w:t>March 7, 2002</w:t>
    </w:r>
  </w:p>
  <w:p>
    <w:pPr>
      <w:pStyle w:val="Header"/>
      <w:jc w:val="center"/>
      <w:rPr>
        <w:b/>
        <w:bCs/>
      </w:rPr>
    </w:pPr>
    <w:r>
      <w:rPr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2002-03-08T14:34:00Z</dcterms:created>
  <dc:creator>egadd</dc:creator>
  <dc:description/>
  <dc:language>en-CA</dc:language>
  <cp:lastModifiedBy>egadd</cp:lastModifiedBy>
  <cp:lastPrinted>2002-03-08T10:56:00Z</cp:lastPrinted>
  <dcterms:modified xsi:type="dcterms:W3CDTF">2002-03-08T14:34:00Z</dcterms:modified>
  <cp:revision>2</cp:revision>
  <dc:subject/>
  <dc:title>Deadline</dc:title>
</cp:coreProperties>
</file>