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outlineLvl w:val="0"/>
        <w:rPr/>
      </w:pPr>
      <w:r>
        <w:rPr/>
        <w:t xml:space="preserve">Draft 8-9   6pm </w:t>
      </w:r>
    </w:p>
    <w:p>
      <w:pPr>
        <w:pStyle w:val="Normal"/>
        <w:numPr>
          <w:ilvl w:val="0"/>
          <w:numId w:val="0"/>
        </w:numPr>
        <w:outlineLvl w:val="0"/>
        <w:rPr/>
      </w:pPr>
      <w:r>
        <w:rPr/>
      </w:r>
    </w:p>
    <w:p>
      <w:pPr>
        <w:pStyle w:val="Normal"/>
        <w:numPr>
          <w:ilvl w:val="0"/>
          <w:numId w:val="0"/>
        </w:numPr>
        <w:outlineLvl w:val="0"/>
        <w:rPr/>
      </w:pPr>
      <w:r>
        <w:rPr/>
        <w:t>Draft voice Mail script</w:t>
      </w:r>
    </w:p>
    <w:p>
      <w:pPr>
        <w:pStyle w:val="Normal"/>
        <w:rPr/>
      </w:pPr>
      <w:r>
        <w:rPr/>
      </w:r>
    </w:p>
    <w:p>
      <w:pPr>
        <w:pStyle w:val="Normal"/>
        <w:rPr/>
      </w:pPr>
      <w:r>
        <w:rPr/>
        <w:t xml:space="preserve">Good morning!  Today is an important day for Enron.  One that marks another milestone in Enron’s evolution, one that once again recognizes the value of our single greatest asset, our people.  I am pleased to announce that Enron has signed an agreement with a group of international private investors called EnerCom, to purchase as much as 80 percent of our international assets, except those in Europe and North America.  As part of the agreement, this company will also acquire a stake in our Enron Wind and EPEG  businesses around the world.  </w:t>
      </w:r>
    </w:p>
    <w:p>
      <w:pPr>
        <w:pStyle w:val="Normal"/>
        <w:rPr/>
      </w:pPr>
      <w:r>
        <w:rPr/>
      </w:r>
    </w:p>
    <w:p>
      <w:pPr>
        <w:pStyle w:val="Normal"/>
        <w:rPr/>
      </w:pPr>
      <w:r>
        <w:rPr/>
        <w:t xml:space="preserve">From an employee and shareholder standpoint, here’s the major news: The management team and all the employees of our existing international units will move as a team to the new company, Enron International, which will be lead by  Joe Sutton.  </w:t>
      </w:r>
    </w:p>
    <w:p>
      <w:pPr>
        <w:pStyle w:val="Normal"/>
        <w:rPr/>
      </w:pPr>
      <w:r>
        <w:rPr/>
      </w:r>
    </w:p>
    <w:p>
      <w:pPr>
        <w:pStyle w:val="Normal"/>
        <w:rPr/>
      </w:pPr>
      <w:r>
        <w:rPr/>
        <w:t xml:space="preserve">We believe this transaction is a win-win for both organizations. On one hand,  it affords Enron the opportunity to unleash an enormous amount of capital that will substantially improve our return on invested capital. On the other hand, this agreement will combine the leadership, talent and businesses we have amassed in the world’s emerging energy markets with investors who have the capital resources and commitment to advance the business . This transaction is a testament of the tremendous value created by Enron’s outstanding international asset development team. </w:t>
      </w:r>
    </w:p>
    <w:p>
      <w:pPr>
        <w:pStyle w:val="Normal"/>
        <w:rPr/>
      </w:pPr>
      <w:r>
        <w:rPr/>
      </w:r>
    </w:p>
    <w:p>
      <w:pPr>
        <w:pStyle w:val="Normal"/>
        <w:rPr/>
      </w:pPr>
      <w:r>
        <w:rPr/>
        <w:t xml:space="preserve">While the closing of the transaction is subject to certain regulatory and financial approvals, our primary goal is to make the process a seamless transition both for those who will be moving with the new company  and for  our customers.  Enron and EI will continue operating with the quality and commitment we have to date, while continuing our pledge to integrity, excellence and corporate responsibility.  We understand how the creation of a new company will raise a lot of questions, so we invite  you to visit  Enron’s Intranet site and review your e-mail that includes more details about this exciting opportunity. </w:t>
      </w:r>
    </w:p>
    <w:p>
      <w:pPr>
        <w:pStyle w:val="Normal"/>
        <w:rPr/>
      </w:pPr>
      <w:r>
        <w:rPr/>
        <w:t xml:space="preserve">Thank you!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2000-08-09T21:33:00Z</dcterms:created>
  <dc:creator>Larry Shainman</dc:creator>
  <dc:description/>
  <dc:language>en-CA</dc:language>
  <cp:lastModifiedBy>dennis vegas</cp:lastModifiedBy>
  <cp:lastPrinted>2000-08-08T11:36:00Z</cp:lastPrinted>
  <dcterms:modified xsi:type="dcterms:W3CDTF">2000-08-09T21:33:00Z</dcterms:modified>
  <cp:revision>2</cp:revision>
  <dc:subject/>
  <dc:title>Draft voice Mail script</dc:title>
</cp:coreProperties>
</file>