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6"/>
        </w:rPr>
      </w:pPr>
      <w:r>
        <w:rPr>
          <w:sz w:val="36"/>
        </w:rPr>
        <w:t>CONFIDENTIAL</w:t>
      </w:r>
    </w:p>
    <w:p>
      <w:pPr>
        <w:pStyle w:val="Normal"/>
        <w:jc w:val="center"/>
        <w:rPr>
          <w:rFonts w:ascii="Arial" w:hAnsi="Arial" w:cs="Arial"/>
          <w:b/>
          <w:bCs/>
          <w:sz w:val="36"/>
        </w:rPr>
      </w:pPr>
      <w:r>
        <w:rPr>
          <w:rFonts w:cs="Arial" w:ascii="Arial" w:hAnsi="Arial"/>
          <w:b/>
          <w:bCs/>
          <w:sz w:val="36"/>
        </w:rPr>
      </w:r>
    </w:p>
    <w:p>
      <w:pPr>
        <w:pStyle w:val="Subtitle"/>
        <w:rPr>
          <w:sz w:val="36"/>
        </w:rPr>
      </w:pPr>
      <w:r>
        <w:rPr>
          <w:sz w:val="36"/>
        </w:rPr>
        <w:t>Summary of Changes to</w:t>
      </w:r>
    </w:p>
    <w:p>
      <w:pPr>
        <w:pStyle w:val="Normal"/>
        <w:jc w:val="center"/>
        <w:rPr>
          <w:rFonts w:ascii="Arial" w:hAnsi="Arial" w:cs="Arial"/>
          <w:b/>
          <w:bCs/>
          <w:sz w:val="36"/>
        </w:rPr>
      </w:pPr>
      <w:r>
        <w:rPr>
          <w:rFonts w:cs="Arial" w:ascii="Arial" w:hAnsi="Arial"/>
          <w:b/>
          <w:bCs/>
          <w:sz w:val="36"/>
        </w:rPr>
        <w:t>Employment Agreement for Michael Capellas</w:t>
      </w:r>
    </w:p>
    <w:p>
      <w:pPr>
        <w:pStyle w:val="Normal"/>
        <w:jc w:val="center"/>
        <w:rPr>
          <w:rFonts w:ascii="Arial" w:hAnsi="Arial" w:cs="Arial"/>
          <w:b/>
          <w:bCs/>
          <w:sz w:val="36"/>
        </w:rPr>
      </w:pPr>
      <w:r>
        <w:rPr>
          <w:rFonts w:cs="Arial" w:ascii="Arial" w:hAnsi="Arial"/>
          <w:b/>
          <w:bCs/>
          <w:sz w:val="36"/>
        </w:rPr>
        <w:t>As Approved at October 13, 2000 Board Meeting</w:t>
      </w:r>
    </w:p>
    <w:p>
      <w:pPr>
        <w:pStyle w:val="Normal"/>
        <w:rPr>
          <w:rFonts w:ascii="Arial" w:hAnsi="Arial" w:cs="Arial"/>
          <w:b/>
          <w:bCs/>
          <w:sz w:val="36"/>
        </w:rPr>
      </w:pPr>
      <w:r>
        <w:rPr>
          <w:rFonts w:cs="Arial" w:ascii="Arial" w:hAnsi="Arial"/>
          <w:b/>
          <w:bCs/>
          <w:sz w:val="36"/>
        </w:rPr>
      </w:r>
    </w:p>
    <w:p>
      <w:pPr>
        <w:pStyle w:val="Normal"/>
        <w:rPr>
          <w:rFonts w:ascii="Arial" w:hAnsi="Arial" w:cs="Arial"/>
          <w:b/>
          <w:bCs/>
          <w:sz w:val="36"/>
        </w:rPr>
      </w:pPr>
      <w:r>
        <w:rPr>
          <w:rFonts w:cs="Arial" w:ascii="Arial" w:hAnsi="Arial"/>
          <w:b/>
          <w:bCs/>
          <w:sz w:val="36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  <w:t>In order to deliver restricted stock in a manner that does not necessitate an open market sales to pay taxes, we have:</w:t>
      </w:r>
    </w:p>
    <w:p>
      <w:pPr>
        <w:pStyle w:val="Normal"/>
        <w:ind w:start="360" w:end="0"/>
        <w:rPr>
          <w:rFonts w:ascii="Arial" w:hAnsi="Arial" w:eastAsia="Arial" w:cs="Arial"/>
          <w:sz w:val="36"/>
        </w:rPr>
      </w:pPr>
      <w:r>
        <w:rPr>
          <w:rFonts w:eastAsia="Arial" w:cs="Arial" w:ascii="Arial" w:hAnsi="Arial"/>
          <w:sz w:val="36"/>
        </w:rPr>
        <w:t xml:space="preserve"> 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  <w:t>Maintained value originally discussed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  <w:t>Reduced the number of shares from 1 million to 970,000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  <w:t>Provided for a cash bonus to address cash flow issues which may be caused by shares which vest within 30 days of grant (originally 200,000 shares, now 170,000 shares)</w:t>
      </w:r>
    </w:p>
    <w:p>
      <w:pPr>
        <w:pStyle w:val="Normal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  <w:t>Loan will not be forgiven</w:t>
      </w:r>
    </w:p>
    <w:p>
      <w:pPr>
        <w:pStyle w:val="Normal"/>
        <w:ind w:start="360" w:end="0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36"/>
        </w:rPr>
        <w:t>Provided for retention bonuses of $2 million each on first three anniversary dates of agreement</w:t>
      </w:r>
    </w:p>
    <w:sectPr>
      <w:type w:val="nextPage"/>
      <w:pgSz w:orient="landscape" w:w="15840" w:h="12240"/>
      <w:pgMar w:left="1728" w:right="1728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" w:end="0"/>
      <w:jc w:val="center"/>
      <w:outlineLvl w:val="0"/>
    </w:pPr>
    <w:rPr>
      <w:rFonts w:ascii="Arial" w:hAnsi="Arial" w:cs="Arial"/>
      <w:b/>
      <w:bCs/>
      <w:sz w:val="3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2000-10-19T18:45:00Z</dcterms:created>
  <dc:creator>Wanda Hollaway</dc:creator>
  <dc:description/>
  <dc:language>en-CA</dc:language>
  <cp:lastModifiedBy>Wanda Hollaway</cp:lastModifiedBy>
  <cp:lastPrinted>2000-10-19T16:34:00Z</cp:lastPrinted>
  <dcterms:modified xsi:type="dcterms:W3CDTF">2000-10-19T19:36:00Z</dcterms:modified>
  <cp:revision>3</cp:revision>
  <dc:subject/>
  <dc:title>CONFIDENTIAL</dc:title>
</cp:coreProperties>
</file>