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t>Executive Summary:  7B-E Combustion Testing at New Albany</w:t>
      </w:r>
    </w:p>
    <w:p>
      <w:pPr>
        <w:pStyle w:val="Normal"/>
        <w:rPr>
          <w:sz w:val="22"/>
        </w:rPr>
      </w:pPr>
      <w:r>
        <w:rPr>
          <w:sz w:val="22"/>
        </w:rPr>
      </w:r>
    </w:p>
    <w:p>
      <w:pPr>
        <w:pStyle w:val="Normal"/>
        <w:rPr>
          <w:sz w:val="22"/>
        </w:rPr>
      </w:pPr>
      <w:r>
        <w:rPr>
          <w:sz w:val="22"/>
        </w:rPr>
        <w:t>Development testing of a complete low emission combustion system designed by Power Systems Mfg. LLC (PSM) was performed on January 9, 2001 at Enron’s peaking power plant in New Albany, MS.  The test engine was a Frame 7B-E (Unit 6) and included PSM’s second-generation LEC liners, combustion covers, and secondary fuel nozzles (full set of each).   The engine was run in all combustion modes (Primary, Lean-Lean, and Premix) and load ranges (start-up to 72 MW) for a total of 8 hrs (4 hrs in Premix).  All liners were instrumented to measure combustion dynamics and several combustion liners were instrumented to measure metal temperatures, air temperatures, and local pressures.   Exhaust stack emissions (NOx, CO, O2, and VOC) were monitored by Catalyst Air Management (Knoxville, TN).</w:t>
      </w:r>
    </w:p>
    <w:p>
      <w:pPr>
        <w:pStyle w:val="Normal"/>
        <w:rPr>
          <w:sz w:val="22"/>
        </w:rPr>
      </w:pPr>
      <w:r>
        <w:rPr>
          <w:sz w:val="22"/>
        </w:rPr>
      </w:r>
    </w:p>
    <w:p>
      <w:pPr>
        <w:pStyle w:val="Normal"/>
        <w:rPr>
          <w:sz w:val="22"/>
        </w:rPr>
      </w:pPr>
      <w:r>
        <w:rPr>
          <w:sz w:val="22"/>
        </w:rPr>
        <w:t>The results of testing are summarized in the following table.  PSM’s new design performed extremely well with demonstrated out-of-the box performance at Base load and 39 °F ambient temperature of 12 ppm NOx, &lt;1 ppm CO, and &lt;1.0 ppm VOC corrected to 15%O2.  Comparably, this is a 63% reduction in NOx relative to the baseline design {Note that the baseline design consists of PSM’s first generation (similar to OEM) configuration which produces approximately 32 ppm NOx and 2 ppm CO at 39 °F ambient conditions (data from winter ’00) and 23 ppm NOx and 3 ppm CO at 90 °F}.  At full turndown part load (70% of Base) with PSM’s redesigned LEC system, demonstrated emissions were 6.0 ppm NOx and 1.5 ppm CO.  Correcting the emissions to 90 °F  yields 8.5 ppm NOx at Base load and 4.3 ppm NOx at the full turndown point.  The engine generated 71 MW(67 MW corrected to ISO conditions) at Base load which is slightly higher than previously demonstrated performance.  Combustion dynamics were quiet (&lt;0.4 psi peak-to peak) throughout the load range in Premix.  The transfer from Lean-Lean to Premix was especially smooth with a 50% reduction in dynamics relative to PSM’s first generation design.</w:t>
      </w:r>
    </w:p>
    <w:p>
      <w:pPr>
        <w:pStyle w:val="Normal"/>
        <w:rPr>
          <w:sz w:val="22"/>
        </w:rPr>
      </w:pPr>
      <w:r>
        <w:rPr>
          <w:sz w:val="22"/>
        </w:rPr>
      </w:r>
    </w:p>
    <w:p>
      <w:pPr>
        <w:pStyle w:val="Normal"/>
        <w:rPr/>
      </w:pPr>
      <w:r>
        <w:rPr>
          <w:sz w:val="22"/>
        </w:rPr>
        <w:t xml:space="preserve">Note that this is “out-of-the-box” emissions performance.  Based on the data , obtaining single digit NOx and CO is easily achievable.  With simple modifications, </w:t>
      </w:r>
      <w:r>
        <w:rPr>
          <w:sz w:val="22"/>
          <w:u w:val="single"/>
        </w:rPr>
        <w:t>PSM’s new design can produce approximately 6 ppm NOx and 6 ppm CO at Base load on a 90 °F day and less than 9 ppm NOx on a cold day.</w:t>
      </w:r>
      <w:r>
        <w:rPr>
          <w:sz w:val="22"/>
        </w:rPr>
        <w:t xml:space="preserve">  So therefore, PSM’s LEC 2 design can maintain single digit NOx levels under year-round conditions.  Also, these numbers can be easily achieved on a 7EA machine at any firing temperature target.</w:t>
      </w:r>
    </w:p>
    <w:p>
      <w:pPr>
        <w:pStyle w:val="Normal"/>
        <w:rPr>
          <w:sz w:val="22"/>
        </w:rPr>
      </w:pPr>
      <w:r>
        <w:rPr>
          <w:sz w:val="22"/>
        </w:rPr>
        <w:t xml:space="preserve">  </w:t>
      </w:r>
    </w:p>
    <w:p>
      <w:pPr>
        <w:pStyle w:val="Normal"/>
        <w:rPr>
          <w:b/>
          <w:bCs/>
          <w:sz w:val="22"/>
        </w:rPr>
      </w:pPr>
      <w:r>
        <w:rPr>
          <w:b/>
          <w:bCs/>
          <w:sz w:val="22"/>
        </w:rPr>
        <w:t>Condition</w:t>
        <w:tab/>
        <w:tab/>
        <w:tab/>
        <w:t>Load</w:t>
        <w:tab/>
        <w:tab/>
        <w:t>Amb. Temp</w:t>
        <w:tab/>
        <w:tab/>
        <w:t>NOx</w:t>
        <w:tab/>
        <w:tab/>
        <w:t>CO</w:t>
        <w:tab/>
        <w:tab/>
        <w:t>VOC</w:t>
      </w:r>
    </w:p>
    <w:p>
      <w:pPr>
        <w:pStyle w:val="Normal"/>
        <w:rPr>
          <w:b/>
          <w:bCs/>
          <w:sz w:val="22"/>
        </w:rPr>
      </w:pPr>
      <w:r>
        <w:rPr>
          <w:b/>
          <w:bCs/>
          <w:sz w:val="22"/>
          <w:u w:val="single"/>
        </w:rPr>
        <w:tab/>
        <w:tab/>
        <w:tab/>
        <w:tab/>
        <w:t>(MW)</w:t>
        <w:tab/>
        <w:tab/>
      </w:r>
      <w:r>
        <w:rPr>
          <w:b/>
          <w:bCs/>
          <w:sz w:val="22"/>
        </w:rPr>
        <w:t>(°F</w:t>
      </w:r>
      <w:r>
        <w:rPr>
          <w:sz w:val="22"/>
        </w:rPr>
        <w:t xml:space="preserve"> </w:t>
      </w:r>
      <w:r>
        <w:rPr>
          <w:b/>
          <w:bCs/>
          <w:sz w:val="22"/>
          <w:u w:val="single"/>
        </w:rPr>
        <w:t>)</w:t>
        <w:tab/>
        <w:tab/>
        <w:tab/>
        <w:t>(ppmc)</w:t>
        <w:tab/>
        <w:tab/>
        <w:t>(ppmc)</w:t>
        <w:tab/>
        <w:tab/>
        <w:t>(ppm)</w:t>
      </w:r>
    </w:p>
    <w:p>
      <w:pPr>
        <w:pStyle w:val="Normal"/>
        <w:rPr>
          <w:sz w:val="22"/>
        </w:rPr>
      </w:pPr>
      <w:r>
        <w:rPr>
          <w:sz w:val="22"/>
        </w:rPr>
        <w:t>LEC 1 Design</w:t>
      </w:r>
    </w:p>
    <w:p>
      <w:pPr>
        <w:pStyle w:val="Normal"/>
        <w:rPr>
          <w:sz w:val="22"/>
        </w:rPr>
      </w:pPr>
      <w:r>
        <w:rPr>
          <w:sz w:val="22"/>
        </w:rPr>
        <w:t>Base Load – “Data”</w:t>
        <w:tab/>
        <w:tab/>
        <w:t>71</w:t>
        <w:tab/>
        <w:tab/>
        <w:t>39</w:t>
        <w:tab/>
        <w:tab/>
        <w:tab/>
        <w:t>32</w:t>
        <w:tab/>
        <w:tab/>
        <w:t>3.0</w:t>
        <w:tab/>
        <w:tab/>
        <w:t>---</w:t>
      </w:r>
    </w:p>
    <w:p>
      <w:pPr>
        <w:pStyle w:val="Normal"/>
        <w:rPr>
          <w:sz w:val="22"/>
        </w:rPr>
      </w:pPr>
      <w:r>
        <w:rPr>
          <w:sz w:val="22"/>
        </w:rPr>
      </w:r>
    </w:p>
    <w:p>
      <w:pPr>
        <w:pStyle w:val="Normal"/>
        <w:rPr>
          <w:sz w:val="22"/>
        </w:rPr>
      </w:pPr>
      <w:r>
        <w:rPr>
          <w:sz w:val="22"/>
        </w:rPr>
        <w:t>LEC 1 Design</w:t>
      </w:r>
    </w:p>
    <w:p>
      <w:pPr>
        <w:pStyle w:val="Normal"/>
        <w:rPr>
          <w:b/>
          <w:bCs/>
          <w:sz w:val="22"/>
        </w:rPr>
      </w:pPr>
      <w:r>
        <w:rPr>
          <w:sz w:val="22"/>
        </w:rPr>
        <w:t>Base Load – “Data”</w:t>
        <w:tab/>
        <w:tab/>
        <w:t>71</w:t>
        <w:tab/>
        <w:tab/>
        <w:t>90</w:t>
        <w:tab/>
        <w:tab/>
        <w:tab/>
        <w:t>23</w:t>
        <w:tab/>
        <w:tab/>
        <w:t>2.0</w:t>
        <w:tab/>
        <w:tab/>
        <w:t>---</w:t>
      </w:r>
    </w:p>
    <w:p>
      <w:pPr>
        <w:pStyle w:val="Normal"/>
        <w:rPr>
          <w:b/>
          <w:bCs/>
          <w:sz w:val="22"/>
        </w:rPr>
      </w:pPr>
      <w:r>
        <w:rPr>
          <w:b/>
          <w:bCs/>
          <w:sz w:val="22"/>
        </w:rPr>
      </w:r>
    </w:p>
    <w:p>
      <w:pPr>
        <w:pStyle w:val="Normal"/>
        <w:rPr>
          <w:b/>
          <w:bCs/>
          <w:sz w:val="22"/>
        </w:rPr>
      </w:pPr>
      <w:r>
        <w:rPr>
          <w:b/>
          <w:bCs/>
          <w:sz w:val="22"/>
        </w:rPr>
        <w:t>LEC 2 Design</w:t>
      </w:r>
    </w:p>
    <w:p>
      <w:pPr>
        <w:pStyle w:val="Normal"/>
        <w:rPr>
          <w:b/>
          <w:bCs/>
          <w:sz w:val="22"/>
        </w:rPr>
      </w:pPr>
      <w:r>
        <w:rPr>
          <w:b/>
          <w:bCs/>
          <w:sz w:val="22"/>
        </w:rPr>
        <w:t>Base Load – “Data”</w:t>
        <w:tab/>
        <w:tab/>
        <w:t>71</w:t>
        <w:tab/>
        <w:tab/>
        <w:t>39</w:t>
        <w:tab/>
        <w:tab/>
        <w:tab/>
        <w:t>12</w:t>
        <w:tab/>
        <w:tab/>
        <w:t>&lt;1.0</w:t>
        <w:tab/>
        <w:tab/>
        <w:t>&lt;1.0</w:t>
      </w:r>
    </w:p>
    <w:p>
      <w:pPr>
        <w:pStyle w:val="Heading2"/>
        <w:ind w:hanging="0" w:start="0"/>
        <w:rPr>
          <w:b w:val="false"/>
          <w:bCs w:val="false"/>
          <w:sz w:val="22"/>
        </w:rPr>
      </w:pPr>
      <w:r>
        <w:rPr>
          <w:b w:val="false"/>
          <w:bCs w:val="false"/>
          <w:sz w:val="22"/>
        </w:rPr>
      </w:r>
    </w:p>
    <w:p>
      <w:pPr>
        <w:pStyle w:val="Heading2"/>
        <w:ind w:hanging="0" w:start="0"/>
        <w:rPr>
          <w:sz w:val="22"/>
        </w:rPr>
      </w:pPr>
      <w:r>
        <w:rPr>
          <w:sz w:val="22"/>
        </w:rPr>
        <w:t>LEC 2 Design</w:t>
      </w:r>
    </w:p>
    <w:p>
      <w:pPr>
        <w:pStyle w:val="Heading2"/>
        <w:ind w:hanging="0" w:start="0"/>
        <w:rPr/>
      </w:pPr>
      <w:r>
        <w:rPr>
          <w:sz w:val="22"/>
        </w:rPr>
        <w:t>Base Load – “</w:t>
      </w:r>
      <w:r>
        <w:rPr>
          <w:sz w:val="20"/>
        </w:rPr>
        <w:t>Temp Corrected</w:t>
      </w:r>
      <w:r>
        <w:rPr>
          <w:sz w:val="22"/>
        </w:rPr>
        <w:t>”---</w:t>
        <w:tab/>
        <w:tab/>
        <w:t>90</w:t>
        <w:tab/>
        <w:tab/>
        <w:tab/>
        <w:t>8.5</w:t>
        <w:tab/>
        <w:tab/>
        <w:t>&lt;1.0</w:t>
        <w:tab/>
        <w:tab/>
        <w:t>&lt;1.0</w:t>
      </w:r>
    </w:p>
    <w:p>
      <w:pPr>
        <w:pStyle w:val="Normal"/>
        <w:rPr>
          <w:b/>
          <w:bCs/>
          <w:sz w:val="22"/>
        </w:rPr>
      </w:pPr>
      <w:r>
        <w:rPr>
          <w:b/>
          <w:bCs/>
          <w:sz w:val="22"/>
        </w:rPr>
      </w:r>
    </w:p>
    <w:p>
      <w:pPr>
        <w:pStyle w:val="Heading2"/>
        <w:ind w:hanging="0" w:start="0"/>
        <w:rPr>
          <w:sz w:val="22"/>
        </w:rPr>
      </w:pPr>
      <w:r>
        <w:rPr>
          <w:sz w:val="22"/>
        </w:rPr>
        <w:t>LEC 2 Design</w:t>
      </w:r>
    </w:p>
    <w:p>
      <w:pPr>
        <w:pStyle w:val="Heading2"/>
        <w:ind w:hanging="0" w:start="0"/>
        <w:rPr>
          <w:sz w:val="22"/>
        </w:rPr>
      </w:pPr>
      <w:r>
        <w:rPr>
          <w:sz w:val="22"/>
        </w:rPr>
        <w:t>Base Load – “Tuned”</w:t>
        <w:tab/>
        <w:tab/>
        <w:t>---</w:t>
        <w:tab/>
        <w:tab/>
        <w:t>90</w:t>
        <w:tab/>
        <w:tab/>
        <w:tab/>
        <w:t>6.0</w:t>
        <w:tab/>
        <w:tab/>
        <w:t>6.0</w:t>
        <w:tab/>
        <w:tab/>
        <w:t>&lt;1.0</w:t>
      </w:r>
    </w:p>
    <w:p>
      <w:pPr>
        <w:pStyle w:val="Normal"/>
        <w:rPr>
          <w:b/>
          <w:bCs/>
          <w:sz w:val="22"/>
        </w:rPr>
      </w:pPr>
      <w:r>
        <w:rPr>
          <w:b/>
          <w:bCs/>
          <w:sz w:val="22"/>
        </w:rPr>
      </w:r>
    </w:p>
    <w:p>
      <w:pPr>
        <w:pStyle w:val="Normal"/>
        <w:rPr>
          <w:b/>
          <w:bCs/>
          <w:sz w:val="22"/>
        </w:rPr>
      </w:pPr>
      <w:r>
        <w:rPr>
          <w:b/>
          <w:bCs/>
          <w:sz w:val="22"/>
        </w:rPr>
        <w:t>LEC 2 Design</w:t>
      </w:r>
    </w:p>
    <w:p>
      <w:pPr>
        <w:pStyle w:val="Normal"/>
        <w:rPr>
          <w:b/>
          <w:bCs/>
          <w:sz w:val="22"/>
        </w:rPr>
      </w:pPr>
      <w:r>
        <w:rPr>
          <w:b/>
          <w:bCs/>
          <w:sz w:val="22"/>
        </w:rPr>
        <w:t>Part Load – “Data”</w:t>
        <w:tab/>
        <w:tab/>
        <w:t>50</w:t>
        <w:tab/>
        <w:tab/>
        <w:t>39</w:t>
        <w:tab/>
        <w:tab/>
        <w:tab/>
        <w:t>6.0</w:t>
        <w:tab/>
        <w:tab/>
        <w:t>1.5</w:t>
        <w:tab/>
        <w:tab/>
        <w:t>&lt;1.0</w:t>
      </w:r>
    </w:p>
    <w:p>
      <w:pPr>
        <w:pStyle w:val="Heading2"/>
        <w:ind w:hanging="0" w:start="0"/>
        <w:rPr>
          <w:b w:val="false"/>
          <w:bCs w:val="false"/>
          <w:sz w:val="22"/>
        </w:rPr>
      </w:pPr>
      <w:r>
        <w:rPr>
          <w:b w:val="false"/>
          <w:bCs w:val="false"/>
          <w:sz w:val="22"/>
        </w:rPr>
      </w:r>
    </w:p>
    <w:p>
      <w:pPr>
        <w:pStyle w:val="Normal"/>
        <w:rPr>
          <w:b/>
          <w:bCs/>
          <w:sz w:val="22"/>
        </w:rPr>
      </w:pPr>
      <w:r>
        <w:rPr>
          <w:b/>
          <w:bCs/>
          <w:sz w:val="22"/>
        </w:rPr>
        <w:t>LEC 2 Design</w:t>
      </w:r>
    </w:p>
    <w:p>
      <w:pPr>
        <w:pStyle w:val="Normal"/>
        <w:rPr/>
      </w:pPr>
      <w:r>
        <w:rPr>
          <w:b/>
          <w:bCs/>
          <w:sz w:val="22"/>
        </w:rPr>
        <w:t>Part Load – “</w:t>
      </w:r>
      <w:r>
        <w:rPr>
          <w:b/>
          <w:bCs/>
          <w:sz w:val="20"/>
        </w:rPr>
        <w:t>Temp Corrected</w:t>
      </w:r>
      <w:r>
        <w:rPr>
          <w:b/>
          <w:bCs/>
          <w:sz w:val="22"/>
        </w:rPr>
        <w:t>”</w:t>
        <w:tab/>
        <w:t>---</w:t>
        <w:tab/>
        <w:tab/>
        <w:t>90</w:t>
        <w:tab/>
        <w:tab/>
        <w:tab/>
        <w:t>4.3</w:t>
        <w:tab/>
        <w:tab/>
        <w:t>1.5</w:t>
        <w:tab/>
        <w:tab/>
        <w:t>&lt;1.0</w:t>
      </w:r>
    </w:p>
    <w:p>
      <w:pPr>
        <w:pStyle w:val="Heading3"/>
        <w:rPr>
          <w:b w:val="false"/>
          <w:bCs w:val="false"/>
          <w:sz w:val="22"/>
        </w:rPr>
      </w:pPr>
      <w:r>
        <w:rPr>
          <w:b w:val="false"/>
          <w:bCs w:val="false"/>
          <w:sz w:val="22"/>
        </w:rPr>
      </w:r>
    </w:p>
    <w:p>
      <w:pPr>
        <w:pStyle w:val="Normal"/>
        <w:rPr>
          <w:b/>
          <w:bCs/>
          <w:sz w:val="22"/>
        </w:rPr>
      </w:pPr>
      <w:r>
        <w:rPr>
          <w:b/>
          <w:bCs/>
          <w:sz w:val="22"/>
        </w:rPr>
        <w:t>LEC 2 Design</w:t>
      </w:r>
    </w:p>
    <w:p>
      <w:pPr>
        <w:pStyle w:val="Normal"/>
        <w:rPr>
          <w:b/>
          <w:bCs/>
          <w:sz w:val="22"/>
        </w:rPr>
      </w:pPr>
      <w:r>
        <w:rPr>
          <w:b/>
          <w:bCs/>
          <w:sz w:val="22"/>
        </w:rPr>
        <w:t>Part Load – “Tuned</w:t>
        <w:tab/>
        <w:t>”</w:t>
        <w:tab/>
        <w:t>---</w:t>
        <w:tab/>
        <w:tab/>
        <w:t>90</w:t>
        <w:tab/>
        <w:tab/>
        <w:tab/>
        <w:t>3.0</w:t>
        <w:tab/>
        <w:tab/>
        <w:t>15</w:t>
        <w:tab/>
        <w:tab/>
        <w:t>&lt;1.0</w:t>
      </w:r>
    </w:p>
    <w:p>
      <w:pPr>
        <w:pStyle w:val="Normal"/>
        <w:rPr>
          <w:b/>
          <w:bCs/>
          <w:sz w:val="22"/>
        </w:rPr>
      </w:pPr>
      <w:r>
        <w:rPr>
          <w:b/>
          <w:bCs/>
          <w:sz w:val="22"/>
        </w:rPr>
      </w:r>
    </w:p>
    <w:p>
      <w:pPr>
        <w:pStyle w:val="Normal"/>
        <w:rPr>
          <w:sz w:val="22"/>
        </w:rPr>
      </w:pPr>
      <w:r>
        <w:rPr>
          <w:sz w:val="22"/>
        </w:rPr>
        <w:t>Note:</w:t>
      </w:r>
    </w:p>
    <w:p>
      <w:pPr>
        <w:pStyle w:val="Normal"/>
        <w:numPr>
          <w:ilvl w:val="0"/>
          <w:numId w:val="2"/>
        </w:numPr>
        <w:rPr>
          <w:sz w:val="22"/>
        </w:rPr>
      </w:pPr>
      <w:r>
        <w:rPr>
          <w:sz w:val="22"/>
        </w:rPr>
        <w:t>“</w:t>
      </w:r>
      <w:r>
        <w:rPr>
          <w:sz w:val="22"/>
        </w:rPr>
        <w:t>Data” = actual engine data, “Temp Corrected” = data corrected to 90F, “Tuned” = simple hardware tweaks to minimize NOx and corrected to 90 °F</w:t>
      </w:r>
    </w:p>
    <w:p>
      <w:pPr>
        <w:pStyle w:val="Normal"/>
        <w:numPr>
          <w:ilvl w:val="0"/>
          <w:numId w:val="2"/>
        </w:numPr>
        <w:rPr/>
      </w:pPr>
      <w:r>
        <w:rPr>
          <w:sz w:val="22"/>
        </w:rPr>
        <w:t>Base Load = 2020 °F Firing and 84° IGV, Part Load = 1910 °F Firing and 59° IGV</w:t>
      </w:r>
      <w:r>
        <w:rPr/>
        <w:t xml:space="preserve">  </w:t>
      </w:r>
    </w:p>
    <w:sectPr>
      <w:type w:val="nextPage"/>
      <w:pgSz w:w="12240" w:h="15840"/>
      <w:pgMar w:left="1080" w:right="540" w:gutter="0" w:header="0" w:top="54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ind w:firstLine="360" w:start="-360" w:end="0"/>
      <w:outlineLvl w:val="2"/>
    </w:pPr>
    <w:rPr>
      <w:b/>
      <w:bCs/>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2001-01-25T17:52:00Z</dcterms:created>
  <dc:creator>Preferred Customer</dc:creator>
  <dc:description/>
  <dc:language>en-CA</dc:language>
  <cp:lastModifiedBy>Preferred Customer</cp:lastModifiedBy>
  <cp:lastPrinted>2001-01-25T18:35:00Z</cp:lastPrinted>
  <dcterms:modified xsi:type="dcterms:W3CDTF">2001-01-25T21:27:00Z</dcterms:modified>
  <cp:revision>10</cp:revision>
  <dc:subject/>
  <dc:title>Summary of Combustion Testing at New Albany</dc:title>
</cp:coreProperties>
</file>