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Donna Greif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 Gary Payne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GISB, Capacity Release Recall &amp; Partial Day Recalls,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Donna, </w:t>
      </w:r>
    </w:p>
    <w:p>
      <w:pPr>
        <w:pStyle w:val="Normal"/>
        <w:rPr/>
      </w:pPr>
      <w:r>
        <w:rPr/>
        <w:t xml:space="preserve">As per your request, I have researched the issue from the AGA paper recommending that GISB should change standards as outlined in the Local Distribution Companies comments to GISB. 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Partial Day Capacity Release</w:t>
      </w:r>
    </w:p>
    <w:p>
      <w:pPr>
        <w:pStyle w:val="Normal"/>
        <w:numPr>
          <w:ilvl w:val="0"/>
          <w:numId w:val="6"/>
        </w:numPr>
        <w:rPr/>
      </w:pPr>
      <w:r>
        <w:rPr/>
        <w:t>This should not be a problem for ENA to support as long as the pipelines can follow FERC’s intent of being able to keep this service comparable to their own services.</w:t>
      </w:r>
    </w:p>
    <w:p>
      <w:pPr>
        <w:pStyle w:val="Normal"/>
        <w:numPr>
          <w:ilvl w:val="0"/>
          <w:numId w:val="1"/>
        </w:numPr>
        <w:rPr/>
      </w:pPr>
      <w:r>
        <w:rPr/>
        <w:t>On the subject of Partial Day Recalls of Capacity Release, ENA has in the past requested that we create standards that Do NOT Allow Partial Day Recalls (GISB Standard 5.3.7 “</w:t>
      </w:r>
      <w:r>
        <w:rPr>
          <w:rFonts w:cs="Arial" w:ascii="Arial" w:hAnsi="Arial"/>
          <w:lang w:eastAsia="en-US"/>
        </w:rPr>
        <w:t>There should be no partial day recalls of capacity. Transportation service providers should support the function of reputing by releasing shippers”</w:t>
      </w:r>
      <w:r>
        <w:rPr/>
        <w:t>. In the paper from the LDC’s they are asking GISB to change the Standards so they will be able to Recall Capacity at any time with 2 HOURS Notice. Capacity Release can currently be recalled as per GISB Standard 5.3.6, “</w:t>
      </w:r>
      <w:r>
        <w:rPr>
          <w:rFonts w:cs="Arial" w:ascii="Arial" w:hAnsi="Arial"/>
          <w:lang w:eastAsia="en-US"/>
        </w:rPr>
        <w:t>If the releasing shipper wishes to recall capacity to be effective for a gas day, the notice should be provided to the transportation service provider and the acquiring shipper no later than 8 A.M. Central Clock Time on nomination day”. Recall rights and Reput methods are negotiated between the releasing shipper and the replacement shipper at the time of the deal.</w:t>
      </w:r>
    </w:p>
    <w:p>
      <w:pPr>
        <w:pStyle w:val="Normal"/>
        <w:rPr/>
      </w:pPr>
      <w:r>
        <w:rPr/>
        <w:t>Questions:</w:t>
      </w:r>
    </w:p>
    <w:p>
      <w:pPr>
        <w:pStyle w:val="Normal"/>
        <w:numPr>
          <w:ilvl w:val="0"/>
          <w:numId w:val="10"/>
        </w:numPr>
        <w:rPr/>
      </w:pPr>
      <w:r>
        <w:rPr/>
        <w:t>With the Asset Management deals do we still support the ENA stance of No Partial day recalls at this time?</w:t>
      </w:r>
    </w:p>
    <w:p>
      <w:pPr>
        <w:pStyle w:val="Normal"/>
        <w:numPr>
          <w:ilvl w:val="0"/>
          <w:numId w:val="10"/>
        </w:numPr>
        <w:rPr/>
      </w:pPr>
      <w:r>
        <w:rPr/>
        <w:t>Do we agree with this addition proposed by the LDC’s for the Biddable Partial Day Release changes to the GISB time line for short term (less than 5 months), GISB 5.3.2: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 xml:space="preserve"> </w:t>
      </w:r>
      <w:r>
        <w:rPr/>
        <w:t xml:space="preserve">Offers should be tendered by 8:00 A. M. on the business day for which Intraday 2 Cycle nominations may be placed;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open season ends no later than 9:00 A.M. on the Business Day Intraday 2 Cycle nominations are due (evaluation period begins at 9:00 A.M. during which contingency is eliminated, determination of best bid is made, and ties are broken);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evaluation period ends at 10:15 A.M.;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match or award is communicated by 10:15 A.M.;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match response by 11:00 A.M.;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award posting by 12:00 P.M.;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Contract tendered with contract number by 1:00P.M; contract executed; Intraday 2 Cycle nomination possible for current day gas flow. ( Central Clock Time)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Do we Agree with theses changes proposed by the LDC’s for the short-term Biddable releases ( less than 5 months) GISB 5.3.2: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Offers should be tendered by 1:00 P.M. on </w:t>
      </w:r>
      <w:r>
        <w:rPr>
          <w:rFonts w:cs="Arial" w:ascii="Arial" w:hAnsi="Arial"/>
          <w:strike/>
          <w:lang w:eastAsia="en-US"/>
        </w:rPr>
        <w:t>the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color w:val="FF0000"/>
          <w:u w:val="single"/>
          <w:lang w:eastAsia="en-US"/>
        </w:rPr>
        <w:t>a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u w:val="single"/>
          <w:lang w:eastAsia="en-US"/>
        </w:rPr>
        <w:t>Business</w:t>
      </w:r>
      <w:r>
        <w:rPr>
          <w:rFonts w:cs="Arial" w:ascii="Arial" w:hAnsi="Arial"/>
          <w:lang w:eastAsia="en-US"/>
        </w:rPr>
        <w:t xml:space="preserve"> day </w:t>
      </w:r>
      <w:r>
        <w:rPr>
          <w:rFonts w:cs="Arial" w:ascii="Arial" w:hAnsi="Arial"/>
          <w:strike/>
          <w:lang w:eastAsia="en-US"/>
        </w:rPr>
        <w:t>before timely nominations</w:t>
      </w:r>
      <w:r>
        <w:rPr>
          <w:rFonts w:cs="Arial" w:ascii="Arial" w:hAnsi="Arial"/>
          <w:lang w:eastAsia="en-US"/>
        </w:rPr>
        <w:t>;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open season ends no later than 2 P.M. on </w:t>
      </w:r>
      <w:r>
        <w:rPr>
          <w:rFonts w:cs="Arial" w:ascii="Arial" w:hAnsi="Arial"/>
          <w:strike/>
          <w:lang w:eastAsia="en-US"/>
        </w:rPr>
        <w:t>the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color w:val="FF0000"/>
          <w:u w:val="single"/>
          <w:lang w:eastAsia="en-US"/>
        </w:rPr>
        <w:t>a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u w:val="single"/>
          <w:lang w:eastAsia="en-US"/>
        </w:rPr>
        <w:t xml:space="preserve">Business </w:t>
      </w:r>
      <w:r>
        <w:rPr>
          <w:rFonts w:cs="Arial" w:ascii="Arial" w:hAnsi="Arial"/>
          <w:lang w:eastAsia="en-US"/>
        </w:rPr>
        <w:t xml:space="preserve">day </w:t>
      </w:r>
      <w:r>
        <w:rPr>
          <w:rFonts w:cs="Arial" w:ascii="Arial" w:hAnsi="Arial"/>
          <w:strike/>
          <w:lang w:eastAsia="en-US"/>
        </w:rPr>
        <w:t>before timely nominations are due</w:t>
      </w:r>
      <w:r>
        <w:rPr>
          <w:rFonts w:cs="Arial" w:ascii="Arial" w:hAnsi="Arial"/>
          <w:lang w:eastAsia="en-US"/>
        </w:rPr>
        <w:t xml:space="preserve"> (evaluation period begins at 2 P.M. during which contingency is eliminated, determination of best bid is made, and ties are broken);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evaluation period ends at 3:15 P.M.;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match or award is communicated by 3:15 P.M.;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match response by 4 P.M.;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award posting by </w:t>
      </w:r>
      <w:r>
        <w:rPr>
          <w:rFonts w:cs="Arial" w:ascii="Arial" w:hAnsi="Arial"/>
          <w:strike/>
          <w:lang w:eastAsia="en-US"/>
        </w:rPr>
        <w:t>5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color w:val="FF0000"/>
          <w:u w:val="single"/>
          <w:lang w:eastAsia="en-US"/>
        </w:rPr>
        <w:t>4:30</w:t>
      </w:r>
      <w:r>
        <w:rPr>
          <w:rFonts w:cs="Arial" w:ascii="Arial" w:hAnsi="Arial"/>
          <w:color w:val="FF0000"/>
          <w:lang w:eastAsia="en-US"/>
        </w:rPr>
        <w:t xml:space="preserve"> </w:t>
      </w:r>
      <w:r>
        <w:rPr>
          <w:rFonts w:cs="Arial" w:ascii="Arial" w:hAnsi="Arial"/>
          <w:lang w:eastAsia="en-US"/>
        </w:rPr>
        <w:t>P.M.;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  <w:lang w:eastAsia="en-US"/>
        </w:rPr>
        <w:t xml:space="preserve">Contract tendered with contract # by 5:00 P.M.; contract executed; </w:t>
      </w:r>
      <w:r>
        <w:rPr>
          <w:rFonts w:cs="Arial" w:ascii="Arial" w:hAnsi="Arial"/>
          <w:strike/>
          <w:lang w:eastAsia="en-US"/>
        </w:rPr>
        <w:t>Timely</w:t>
      </w:r>
      <w:r>
        <w:rPr>
          <w:rFonts w:cs="Arial" w:ascii="Arial" w:hAnsi="Arial"/>
          <w:lang w:eastAsia="en-US"/>
        </w:rPr>
        <w:t xml:space="preserve"> </w:t>
      </w:r>
      <w:r>
        <w:rPr>
          <w:rFonts w:cs="Arial" w:ascii="Arial" w:hAnsi="Arial"/>
          <w:color w:val="FF0000"/>
          <w:u w:val="single"/>
          <w:lang w:eastAsia="en-US"/>
        </w:rPr>
        <w:t>Evening or Intraday 1</w:t>
      </w:r>
      <w:r>
        <w:rPr>
          <w:rFonts w:cs="Arial" w:ascii="Arial" w:hAnsi="Arial"/>
          <w:lang w:eastAsia="en-US"/>
        </w:rPr>
        <w:t xml:space="preserve"> nomination possible for next day gas flow. (Central Clock Time).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2000-10-02T15:36:00Z</dcterms:created>
  <dc:creator>Gary Payne</dc:creator>
  <dc:description/>
  <dc:language>en-CA</dc:language>
  <cp:lastModifiedBy>Gary Payne</cp:lastModifiedBy>
  <dcterms:modified xsi:type="dcterms:W3CDTF">2000-10-03T15:25:00Z</dcterms:modified>
  <cp:revision>8</cp:revision>
  <dc:subject/>
  <dc:title/>
</cp:coreProperties>
</file>