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4"/>
        </w:rPr>
      </w:pPr>
      <w:r>
        <w:rPr>
          <w:rFonts w:cs="Times New Roman" w:ascii="Times New Roman" w:hAnsi="Times New Roman"/>
          <w:b/>
          <w:sz w:val="24"/>
        </w:rPr>
        <w:t xml:space="preserve">Dockets Nos. EL00-95-045 </w:t>
      </w:r>
    </w:p>
    <w:p>
      <w:pPr>
        <w:pStyle w:val="Normal"/>
        <w:jc w:val="end"/>
        <w:rPr>
          <w:rFonts w:ascii="Times New Roman" w:hAnsi="Times New Roman" w:cs="Times New Roman"/>
          <w:b/>
          <w:sz w:val="24"/>
        </w:rPr>
      </w:pPr>
      <w:r>
        <w:rPr>
          <w:rFonts w:cs="Times New Roman" w:ascii="Times New Roman" w:hAnsi="Times New Roman"/>
          <w:b/>
          <w:sz w:val="24"/>
        </w:rPr>
        <w:t>and EL00-98-042</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UNITED STATES OF AMERICA</w:t>
      </w:r>
    </w:p>
    <w:p>
      <w:pPr>
        <w:pStyle w:val="Normal"/>
        <w:jc w:val="center"/>
        <w:rPr>
          <w:rFonts w:ascii="Times New Roman" w:hAnsi="Times New Roman" w:cs="Times New Roman"/>
          <w:b/>
          <w:sz w:val="24"/>
        </w:rPr>
      </w:pPr>
      <w:r>
        <w:rPr>
          <w:rFonts w:cs="Times New Roman" w:ascii="Times New Roman" w:hAnsi="Times New Roman"/>
          <w:b/>
          <w:sz w:val="24"/>
        </w:rPr>
        <w:t>BEFORE THE</w:t>
      </w:r>
    </w:p>
    <w:p>
      <w:pPr>
        <w:pStyle w:val="Normal"/>
        <w:jc w:val="center"/>
        <w:rPr>
          <w:rFonts w:ascii="Times New Roman" w:hAnsi="Times New Roman" w:cs="Times New Roman"/>
          <w:b/>
          <w:sz w:val="24"/>
        </w:rPr>
      </w:pPr>
      <w:r>
        <w:rPr>
          <w:rFonts w:cs="Times New Roman" w:ascii="Times New Roman" w:hAnsi="Times New Roman"/>
          <w:b/>
          <w:sz w:val="24"/>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Nitin Modi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Colton, California Regarding Purchased Power Costs</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tab/>
        <w:t>In the Direct Testimony of Nitin Modi on Behalf of the City of Colton, California Regarding Purchased Power Costs, Exhibit SOC-1, Nitin Modi, Electrical Engineering Manager for the City of Colton Electric Utility, describes the Colton Electric System and sets forth the marginal purchased power costs for Colton during the period from October 2, 2000 to June 20, 2001.</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1711706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2001-11-06T16:46:00Z</dcterms:created>
  <dc:creator>Thompson Coburn</dc:creator>
  <dc:description/>
  <dc:language>en-CA</dc:language>
  <cp:lastModifiedBy>Thompson Coburn</cp:lastModifiedBy>
  <cp:lastPrinted>2001-11-06T13:43:00Z</cp:lastPrinted>
  <dcterms:modified xsi:type="dcterms:W3CDTF">2001-11-06T19:27:00Z</dcterms:modified>
  <cp:revision>3</cp:revision>
  <dc:subject/>
  <dc:title>Dockets Nos</dc:title>
</cp:coreProperties>
</file>