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Suggestions</w:t>
        <w:tab/>
      </w:r>
    </w:p>
    <w:p>
      <w:pPr>
        <w:pStyle w:val="Normal"/>
        <w:rPr/>
      </w:pPr>
      <w:r>
        <w:rPr/>
      </w:r>
    </w:p>
    <w:p>
      <w:pPr>
        <w:pStyle w:val="Normal"/>
        <w:rPr/>
      </w:pPr>
      <w:r>
        <w:rPr/>
        <w:t>Hour’s reports should be due no later than the 15</w:t>
      </w:r>
      <w:r>
        <w:rPr>
          <w:vertAlign w:val="superscript"/>
        </w:rPr>
        <w:t>th</w:t>
      </w:r>
      <w:r>
        <w:rPr/>
        <w:t xml:space="preserve"> of the month following the quarter ending date.  </w:t>
      </w:r>
      <w:r>
        <w:rPr>
          <w:i/>
          <w:iCs/>
        </w:rPr>
        <w:t>This would not be a by law change</w:t>
      </w:r>
      <w:r>
        <w:rPr/>
        <w:t>.  It is in standing rules.  By laws only controls the April 10</w:t>
      </w:r>
      <w:r>
        <w:rPr>
          <w:vertAlign w:val="superscript"/>
        </w:rPr>
        <w:t>th</w:t>
      </w:r>
      <w:r>
        <w:rPr/>
        <w:t xml:space="preserve"> deadline. </w:t>
      </w:r>
    </w:p>
    <w:p>
      <w:pPr>
        <w:pStyle w:val="Normal"/>
        <w:rPr/>
      </w:pPr>
      <w:r>
        <w:rPr/>
      </w:r>
    </w:p>
    <w:p>
      <w:pPr>
        <w:pStyle w:val="Normal"/>
        <w:rPr/>
      </w:pPr>
      <w:r>
        <w:rPr/>
        <w:t xml:space="preserve">Reminders will be done by e-mail.  Calls only to those without e-mail.  Ticktockers encouraged to remind their grade levels maybe through their communications person.   </w:t>
      </w:r>
    </w:p>
    <w:p>
      <w:pPr>
        <w:pStyle w:val="Normal"/>
        <w:rPr/>
      </w:pPr>
      <w:r>
        <w:rPr/>
      </w:r>
    </w:p>
    <w:p>
      <w:pPr>
        <w:pStyle w:val="Normal"/>
        <w:rPr/>
      </w:pPr>
      <w:r>
        <w:rPr/>
        <w:t>Philanthropy chairs should:</w:t>
      </w:r>
    </w:p>
    <w:p>
      <w:pPr>
        <w:pStyle w:val="Normal"/>
        <w:numPr>
          <w:ilvl w:val="0"/>
          <w:numId w:val="2"/>
        </w:numPr>
        <w:rPr/>
      </w:pPr>
      <w:r>
        <w:rPr/>
        <w:t xml:space="preserve">send in sign ins immediately following the last activity of the quarter.  </w:t>
      </w:r>
    </w:p>
    <w:p>
      <w:pPr>
        <w:pStyle w:val="Normal"/>
        <w:numPr>
          <w:ilvl w:val="0"/>
          <w:numId w:val="2"/>
        </w:numPr>
        <w:rPr/>
      </w:pPr>
      <w:r>
        <w:rPr/>
        <w:t>check sign ins vs. sign ups monthly</w:t>
      </w:r>
    </w:p>
    <w:p>
      <w:pPr>
        <w:pStyle w:val="Normal"/>
        <w:numPr>
          <w:ilvl w:val="0"/>
          <w:numId w:val="2"/>
        </w:numPr>
        <w:rPr/>
      </w:pPr>
      <w:r>
        <w:rPr/>
        <w:t>report no shows promptly with information obtained from patroness.  Report could include attempts made by patroness to get sub, call chair, hardship caused, etc.</w:t>
      </w:r>
    </w:p>
    <w:p>
      <w:pPr>
        <w:pStyle w:val="Normal"/>
        <w:numPr>
          <w:ilvl w:val="0"/>
          <w:numId w:val="2"/>
        </w:numPr>
        <w:rPr/>
      </w:pPr>
      <w:r>
        <w:rPr/>
        <w:t xml:space="preserve">organize their information neatly. </w:t>
      </w:r>
    </w:p>
    <w:p>
      <w:pPr>
        <w:pStyle w:val="Normal"/>
        <w:numPr>
          <w:ilvl w:val="0"/>
          <w:numId w:val="2"/>
        </w:numPr>
        <w:rPr/>
      </w:pPr>
      <w:r>
        <w:rPr/>
        <w:t xml:space="preserve">philanthropy chairs should make public the location of sign in for their philanthropy.  </w:t>
      </w:r>
    </w:p>
    <w:p>
      <w:pPr>
        <w:pStyle w:val="Normal"/>
        <w:numPr>
          <w:ilvl w:val="0"/>
          <w:numId w:val="2"/>
        </w:numPr>
        <w:rPr/>
      </w:pPr>
      <w:r>
        <w:rPr/>
        <w:t xml:space="preserve">ask hours chair for sign in sheets with all members names for use on chapter wide events such as craft event. </w:t>
      </w:r>
    </w:p>
    <w:p>
      <w:pPr>
        <w:pStyle w:val="Normal"/>
        <w:rPr/>
      </w:pPr>
      <w:r>
        <w:rPr/>
      </w:r>
    </w:p>
    <w:p>
      <w:pPr>
        <w:pStyle w:val="Normal"/>
        <w:rPr/>
      </w:pPr>
      <w:r>
        <w:rPr/>
        <w:t xml:space="preserve">Begin to use penalty hour’s forms again.  This makes it clear that these individuals know these hours are for penalty.  These forms should go out with each penalty assessed and should have a place to indicate for what the member is being penalized. </w:t>
      </w:r>
    </w:p>
    <w:p>
      <w:pPr>
        <w:pStyle w:val="Normal"/>
        <w:rPr/>
      </w:pPr>
      <w:r>
        <w:rPr/>
      </w:r>
    </w:p>
    <w:p>
      <w:pPr>
        <w:pStyle w:val="Normal"/>
        <w:rPr/>
      </w:pPr>
      <w:r>
        <w:rPr/>
        <w:t>Grade level advisors should:</w:t>
      </w:r>
    </w:p>
    <w:p>
      <w:pPr>
        <w:pStyle w:val="Normal"/>
        <w:numPr>
          <w:ilvl w:val="0"/>
          <w:numId w:val="3"/>
        </w:numPr>
        <w:rPr/>
      </w:pPr>
      <w:r>
        <w:rPr/>
        <w:t>notify hours when ticktocker misses 2</w:t>
      </w:r>
      <w:r>
        <w:rPr>
          <w:vertAlign w:val="superscript"/>
        </w:rPr>
        <w:t>nd</w:t>
      </w:r>
      <w:r>
        <w:rPr/>
        <w:t xml:space="preserve"> meeting by sending hours a copy of the letter that goes to ticktocker.  They should also send a penalty hours form for the ticktocker to complete with the hours she wishes to use to satisfy the penalty.  </w:t>
      </w:r>
    </w:p>
    <w:p>
      <w:pPr>
        <w:pStyle w:val="Normal"/>
        <w:numPr>
          <w:ilvl w:val="0"/>
          <w:numId w:val="3"/>
        </w:numPr>
        <w:rPr/>
      </w:pPr>
      <w:r>
        <w:rPr/>
        <w:t>keep up with perfect attendance on the grids that hours provide in August.  O r better yet, hours shouldn’t have to provide a grid.</w:t>
      </w:r>
    </w:p>
    <w:p>
      <w:pPr>
        <w:pStyle w:val="Normal"/>
        <w:numPr>
          <w:ilvl w:val="0"/>
          <w:numId w:val="3"/>
        </w:numPr>
        <w:rPr/>
      </w:pPr>
      <w:r>
        <w:rPr/>
        <w:t xml:space="preserve">explain TEAM Adopt a Family each year along with how much time they should charge and whether it is onsite/offsite.  Only wrapping is offsite. A list from each GLA of who participated in which activity would be great. </w:t>
      </w:r>
    </w:p>
    <w:p>
      <w:pPr>
        <w:pStyle w:val="Normal"/>
        <w:numPr>
          <w:ilvl w:val="0"/>
          <w:numId w:val="3"/>
        </w:numPr>
        <w:rPr/>
      </w:pPr>
      <w:r>
        <w:rPr/>
        <w:t>notify hours with anything special their girls might be reporting such as philanthropic work done at a meeting.</w:t>
      </w:r>
    </w:p>
    <w:p>
      <w:pPr>
        <w:pStyle w:val="Normal"/>
        <w:rPr/>
      </w:pPr>
      <w:r>
        <w:rPr/>
      </w:r>
    </w:p>
    <w:p>
      <w:pPr>
        <w:pStyle w:val="Normal"/>
        <w:rPr/>
      </w:pPr>
      <w:r>
        <w:rPr/>
        <w:t>Ticktockers hours/awards chair should:</w:t>
      </w:r>
    </w:p>
    <w:p>
      <w:pPr>
        <w:pStyle w:val="Normal"/>
        <w:numPr>
          <w:ilvl w:val="0"/>
          <w:numId w:val="1"/>
        </w:numPr>
        <w:rPr/>
      </w:pPr>
      <w:r>
        <w:rPr/>
        <w:t>during their part of the agenda remind their grade levels of some aspect of hours/awards each month. (Correct way to completing their form.  On site vs. off site.  Read the newsletter article.. something to get the information to the ticktockers. Remind them of award requirements) Hour committee member might suggest something via e-mail or they could be provided with subjects at their officer training.</w:t>
      </w:r>
    </w:p>
    <w:p>
      <w:pPr>
        <w:pStyle w:val="Normal"/>
        <w:rPr/>
      </w:pPr>
      <w:r>
        <w:rPr/>
      </w:r>
    </w:p>
    <w:p>
      <w:pPr>
        <w:pStyle w:val="Normal"/>
        <w:rPr/>
      </w:pPr>
      <w:r>
        <w:rPr/>
        <w:t xml:space="preserve">VP Membership should have assistant who handles standards but reports directly to VP Membership. Standards issues seem to arise at the time that membership is most demanding.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2001-01-21T20:10:00Z</dcterms:created>
  <dc:creator>Sarah Marshall</dc:creator>
  <dc:description/>
  <dc:language>en-CA</dc:language>
  <cp:lastModifiedBy>Sarah Marshall</cp:lastModifiedBy>
  <dcterms:modified xsi:type="dcterms:W3CDTF">2001-02-13T11:43:00Z</dcterms:modified>
  <cp:revision>13</cp:revision>
  <dc:subject/>
  <dc:title>Suggestions</dc:title>
</cp:coreProperties>
</file>