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MORGAN STANLEY DEAN WITTER</w:t>
      </w:r>
    </w:p>
    <w:p>
      <w:pPr>
        <w:pStyle w:val="BodyText"/>
        <w:rPr/>
      </w:pPr>
      <w:r>
        <w:rPr/>
        <w:t>International Structured Finance Directory 2000</w:t>
      </w:r>
    </w:p>
    <w:p>
      <w:pPr>
        <w:pStyle w:val="Normal"/>
        <w:shd w:fill="DFDFDF" w:val="clear"/>
        <w:jc w:val="center"/>
        <w:rPr>
          <w:b/>
          <w:sz w:val="24"/>
        </w:rPr>
      </w:pPr>
      <w:r>
        <w:rPr>
          <w:b/>
          <w:sz w:val="24"/>
        </w:rPr>
        <w:t>£195 / $300 – FREE WITH SUBSCRIPTION TO Structured Finance International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1st edition of the directory - hard copy contains over 500 entries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  <w:t>The directory contains details of Banks, Lawyers, Accountants, IT companies, Insurance companies, Issuers, Investors, Trustees, Consultants and Rating Agencies (all parties involved in the Structured Finance / Securitisation process) with each entry broken down into contact details, email address's, telephone numbers, a responsibily section allocated to each contact name describing what that person does in this market, a notes section describing what each particular company does in this market, and by activities (ABCP, CBOs, CLOs, Commercial Real Estate, Credit Cards/Consumer Finance, Independant Advisors, Insurance, Intellectual Property, Law Leasing, Project/Infrastructure Finance, Residential Mortgages, Social Housing, Tax, Trade &amp; Receivables Finance and Transport Finance)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  <w:t>Over 2000 contact names of people working directly in this market, covering over 30 countries (with key areas being: UK, USA, Hong Kong, Japan, Australia and Europe)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The on-line search engine will be updated with new companies and contact names being added on a regular basis.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The directory is A5 and set out in alphabetical order, both geographically and by company.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shd w:fill="000000" w:val="clear"/>
        <w:jc w:val="center"/>
        <w:rPr>
          <w:b/>
          <w:sz w:val="22"/>
        </w:rPr>
      </w:pPr>
      <w:r>
        <w:rPr>
          <w:b/>
          <w:sz w:val="22"/>
        </w:rPr>
        <w:t>SAMPLE SECTION:</w:t>
      </w:r>
    </w:p>
    <w:p>
      <w:pPr>
        <w:pStyle w:val="Heading1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ind w:hanging="0" w:start="0"/>
        <w:rPr>
          <w:i/>
          <w:i/>
        </w:rPr>
      </w:pPr>
      <w:r>
        <w:rPr/>
        <w:t>The Chase Manhattan Bank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/>
      </w:pPr>
      <w:r>
        <w:rPr>
          <w:color w:val="000000"/>
          <w:sz w:val="18"/>
        </w:rPr>
        <w:t>Trinity Tower</w:t>
      </w:r>
      <w:r>
        <w:rPr>
          <w:sz w:val="18"/>
        </w:rPr>
        <w:t xml:space="preserve">, </w:t>
      </w:r>
      <w:r>
        <w:rPr>
          <w:color w:val="000000"/>
          <w:sz w:val="18"/>
        </w:rPr>
        <w:t>9 Thomas More Street, London, E1W 1YT, UK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/>
      </w:pPr>
      <w:r>
        <w:rPr>
          <w:i/>
          <w:sz w:val="18"/>
        </w:rPr>
        <w:t>Tel:</w:t>
      </w:r>
      <w:r>
        <w:rPr>
          <w:sz w:val="18"/>
        </w:rPr>
        <w:t xml:space="preserve"> </w:t>
      </w:r>
      <w:r>
        <w:rPr>
          <w:color w:val="000000"/>
          <w:sz w:val="18"/>
        </w:rPr>
        <w:t>+44 (20) 7777 2000</w:t>
      </w:r>
      <w:r>
        <w:rPr>
          <w:sz w:val="18"/>
        </w:rPr>
        <w:t xml:space="preserve"> </w:t>
      </w:r>
      <w:r>
        <w:rPr>
          <w:i/>
          <w:sz w:val="18"/>
        </w:rPr>
        <w:t>Fax:</w:t>
      </w:r>
      <w:r>
        <w:rPr>
          <w:sz w:val="18"/>
        </w:rPr>
        <w:t xml:space="preserve"> </w:t>
      </w:r>
      <w:r>
        <w:rPr>
          <w:color w:val="000000"/>
          <w:sz w:val="18"/>
        </w:rPr>
        <w:t xml:space="preserve">+44 (20) 7777 5402 </w:t>
      </w:r>
      <w:r>
        <w:rPr>
          <w:i/>
          <w:sz w:val="18"/>
        </w:rPr>
        <w:t xml:space="preserve">Website: </w:t>
      </w:r>
      <w:r>
        <w:rPr>
          <w:color w:val="000000"/>
          <w:sz w:val="18"/>
        </w:rPr>
        <w:t>www.chase.com/cmfs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sz w:val="18"/>
        </w:rPr>
      </w:pPr>
      <w:r>
        <w:rPr>
          <w:sz w:val="18"/>
        </w:rPr>
        <w:t>Chase Capital Markets Fiduciary Services is a top-tier provider of trust and transaction management services to the structured finance markets. With offices in major cities worldwide, we are able to deliver the cross-border expertise and local market experience as well as the advanced technology required by securitisation and structured transactions.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/>
      </w:pPr>
      <w:r>
        <w:rPr>
          <w:i/>
          <w:sz w:val="18"/>
        </w:rPr>
        <w:t xml:space="preserve">Business Type: </w:t>
      </w:r>
      <w:r>
        <w:rPr>
          <w:sz w:val="18"/>
        </w:rPr>
        <w:t>Trustee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i/>
          <w:sz w:val="18"/>
        </w:rPr>
        <w:t>Contact</w:t>
        <w:tab/>
        <w:t>Title</w:t>
      </w:r>
      <w:r>
        <w:rPr>
          <w:sz w:val="18"/>
        </w:rPr>
        <w:tab/>
      </w:r>
      <w:r>
        <w:rPr>
          <w:i/>
          <w:sz w:val="18"/>
        </w:rPr>
        <w:t>Department</w:t>
      </w:r>
      <w:r>
        <w:rPr>
          <w:sz w:val="18"/>
        </w:rPr>
        <w:tab/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color w:val="000000"/>
          <w:sz w:val="18"/>
        </w:rPr>
        <w:t>Iain Heggie</w:t>
      </w:r>
      <w:r>
        <w:rPr>
          <w:sz w:val="18"/>
        </w:rPr>
        <w:tab/>
      </w:r>
      <w:r>
        <w:rPr>
          <w:color w:val="000000"/>
          <w:sz w:val="18"/>
        </w:rPr>
        <w:t>Managing Director</w:t>
      </w:r>
      <w:r>
        <w:rPr>
          <w:sz w:val="18"/>
        </w:rPr>
        <w:tab/>
      </w:r>
      <w:r>
        <w:rPr>
          <w:color w:val="000000"/>
          <w:sz w:val="18"/>
        </w:rPr>
        <w:t>CMFS - London</w:t>
      </w:r>
      <w:r>
        <w:rPr>
          <w:sz w:val="18"/>
        </w:rPr>
        <w:tab/>
        <w:tab/>
        <w:tab/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/>
      </w:pPr>
      <w:r>
        <w:rPr>
          <w:color w:val="000000"/>
          <w:sz w:val="18"/>
        </w:rPr>
        <w:t xml:space="preserve">+44 (20) 7777 2568 </w:t>
      </w:r>
      <w:r>
        <w:rPr>
          <w:rFonts w:cs="Wingdings" w:ascii="Wingdings" w:hAnsi="Wingdings"/>
          <w:color w:val="000000"/>
          <w:sz w:val="18"/>
        </w:rPr>
        <w:sym w:font="Wingdings" w:char="f028"/>
      </w:r>
      <w:r>
        <w:rPr>
          <w:color w:val="000000"/>
          <w:sz w:val="18"/>
        </w:rPr>
        <w:tab/>
        <w:t>+44 (20) 7777 5402 (fax)</w:t>
        <w:tab/>
        <w:t>iain.heggie@chase.com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color w:val="000000"/>
          <w:sz w:val="18"/>
        </w:rPr>
        <w:t>Structured Finance Services – Europe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color w:val="000000"/>
          <w:sz w:val="18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color w:val="000000"/>
          <w:sz w:val="18"/>
        </w:rPr>
        <w:t>Peter Maynard</w:t>
      </w:r>
      <w:r>
        <w:rPr>
          <w:sz w:val="18"/>
        </w:rPr>
        <w:tab/>
      </w:r>
      <w:r>
        <w:rPr>
          <w:color w:val="000000"/>
          <w:sz w:val="18"/>
        </w:rPr>
        <w:t>Vice President</w:t>
      </w:r>
      <w:r>
        <w:rPr>
          <w:sz w:val="18"/>
        </w:rPr>
        <w:tab/>
      </w:r>
      <w:r>
        <w:rPr>
          <w:color w:val="000000"/>
          <w:sz w:val="18"/>
        </w:rPr>
        <w:t>CMFS - London</w:t>
      </w:r>
      <w:r>
        <w:rPr>
          <w:sz w:val="18"/>
        </w:rPr>
        <w:tab/>
        <w:tab/>
        <w:tab/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/>
      </w:pPr>
      <w:r>
        <w:rPr>
          <w:color w:val="000000"/>
          <w:sz w:val="18"/>
        </w:rPr>
        <w:t xml:space="preserve">+44 (20) 7777 5471 </w:t>
      </w:r>
      <w:r>
        <w:rPr>
          <w:rFonts w:cs="Wingdings" w:ascii="Wingdings" w:hAnsi="Wingdings"/>
          <w:color w:val="000000"/>
          <w:sz w:val="18"/>
        </w:rPr>
        <w:sym w:font="Wingdings" w:char="f028"/>
      </w:r>
      <w:r>
        <w:rPr>
          <w:color w:val="000000"/>
          <w:sz w:val="18"/>
        </w:rPr>
        <w:tab/>
        <w:t>+44 (20) 7777 5402 (fax)</w:t>
        <w:tab/>
        <w:t>peter.maynard@chase.com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color w:val="000000"/>
          <w:sz w:val="18"/>
        </w:rPr>
        <w:t>Structured Finance Services - Europe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color w:val="000000"/>
          <w:sz w:val="18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color w:val="000000"/>
          <w:sz w:val="18"/>
        </w:rPr>
        <w:t>Todd Scanlon</w:t>
      </w:r>
      <w:r>
        <w:rPr>
          <w:sz w:val="18"/>
        </w:rPr>
        <w:tab/>
      </w:r>
      <w:r>
        <w:rPr>
          <w:color w:val="000000"/>
          <w:sz w:val="18"/>
        </w:rPr>
        <w:t>Vice President</w:t>
      </w:r>
      <w:r>
        <w:rPr>
          <w:sz w:val="18"/>
        </w:rPr>
        <w:tab/>
      </w:r>
      <w:r>
        <w:rPr>
          <w:color w:val="000000"/>
          <w:sz w:val="18"/>
        </w:rPr>
        <w:t>CMFS - London</w:t>
      </w:r>
      <w:r>
        <w:rPr>
          <w:sz w:val="18"/>
        </w:rPr>
        <w:tab/>
        <w:tab/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/>
      </w:pPr>
      <w:r>
        <w:rPr>
          <w:color w:val="000000"/>
          <w:sz w:val="18"/>
        </w:rPr>
        <w:t xml:space="preserve">+44 (20) 7777 5499 </w:t>
      </w:r>
      <w:r>
        <w:rPr>
          <w:rFonts w:cs="Wingdings" w:ascii="Wingdings" w:hAnsi="Wingdings"/>
          <w:color w:val="000000"/>
          <w:sz w:val="18"/>
        </w:rPr>
        <w:sym w:font="Wingdings" w:char="f028"/>
      </w:r>
      <w:r>
        <w:rPr>
          <w:color w:val="000000"/>
          <w:sz w:val="18"/>
        </w:rPr>
        <w:tab/>
        <w:t>+44 (20) 7777 5402 (fax)</w:t>
      </w:r>
      <w:r>
        <w:rPr>
          <w:sz w:val="18"/>
        </w:rPr>
        <w:tab/>
      </w:r>
      <w:r>
        <w:rPr>
          <w:color w:val="000000"/>
          <w:sz w:val="18"/>
        </w:rPr>
        <w:t>todd.scanlon@chase.com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color w:val="000000"/>
          <w:sz w:val="18"/>
        </w:rPr>
        <w:t>Structured Finance Services – Europe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color w:val="000000"/>
          <w:sz w:val="18"/>
        </w:rPr>
      </w:pPr>
      <w:r>
        <w:rPr>
          <w:color w:val="000000"/>
          <w:sz w:val="18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/>
      </w:pPr>
      <w:r>
        <w:rPr>
          <w:i/>
          <w:sz w:val="18"/>
        </w:rPr>
        <w:t xml:space="preserve">Company's Activities: </w:t>
      </w:r>
      <w:r>
        <w:rPr>
          <w:color w:val="000000"/>
          <w:sz w:val="18"/>
        </w:rPr>
        <w:t>CBOs, CLOs, Asset Backed Commercial Paper, Commercial Real Estate, Credit Cards/Consumer Finance, Project/Infrastructure Finance, Residential Mortgages, Trade &amp; Receivables Finance</w:t>
      </w:r>
    </w:p>
    <w:p>
      <w:pPr>
        <w:pStyle w:val="Normal"/>
        <w:rPr>
          <w:color w:val="000000"/>
          <w:sz w:val="18"/>
        </w:rPr>
      </w:pPr>
      <w:r>
        <w:rPr>
          <w:color w:val="000000"/>
          <w:sz w:val="18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hd w:fill="000000" w:val="clear"/>
      <w:jc w:val="center"/>
      <w:rPr>
        <w:b/>
        <w:sz w:val="24"/>
      </w:rPr>
    </w:pPr>
    <w:r>
      <w:rPr>
        <w:b/>
        <w:sz w:val="24"/>
      </w:rPr>
      <w:t>TO ORDER PLEASE CALL THE HOTLINE  ON 212-224-3570, FAX 212-224-3671, OR E-MAIL owusue@iinvestor.net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hd w:fill="000000" w:val="clear"/>
      <w:jc w:val="center"/>
      <w:rPr>
        <w:b/>
        <w:sz w:val="24"/>
      </w:rPr>
    </w:pPr>
    <w:r>
      <w:rPr>
        <w:b/>
        <w:sz w:val="24"/>
      </w:rPr>
      <w:t>EUROMONEY INSTITUTIONAL INVESTOR Plc: DIRECTORIES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hd w:fill="000000" w:val="clear"/>
      <w:jc w:val="center"/>
    </w:pPr>
    <w:rPr>
      <w:b/>
      <w:sz w:val="32"/>
    </w:rPr>
  </w:style>
  <w:style w:type="paragraph" w:styleId="BodyText">
    <w:name w:val="Body Text"/>
    <w:basedOn w:val="Normal"/>
    <w:pPr>
      <w:shd w:fill="000000" w:val="clear"/>
      <w:jc w:val="center"/>
    </w:pPr>
    <w:rPr>
      <w:b/>
      <w:sz w:val="7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Hotline.dot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2000-07-05T10:57:00Z</dcterms:created>
  <dc:creator>Julian Davies</dc:creator>
  <dc:description/>
  <dc:language>en-CA</dc:language>
  <cp:lastModifiedBy>Institutional Investor</cp:lastModifiedBy>
  <dcterms:modified xsi:type="dcterms:W3CDTF">2000-07-05T10:57:00Z</dcterms:modified>
  <cp:revision>2</cp:revision>
  <dc:subject/>
  <dc:title>MORGAN STANLEY DEAN WITTER</dc:title>
</cp:coreProperties>
</file>