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rPr/>
      </w:pPr>
      <w:r>
        <w:rPr/>
        <w:t>In addition to …</w:t>
      </w:r>
    </w:p>
    <w:p>
      <w:pPr>
        <w:pStyle w:val="Normal"/>
        <w:spacing w:lineRule="auto" w:line="480"/>
        <w:ind w:start="360" w:end="0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numPr>
          <w:ilvl w:val="0"/>
          <w:numId w:val="2"/>
        </w:numPr>
        <w:spacing w:lineRule="auto" w:line="480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 xml:space="preserve">FERC is correct that forward contracting by load and price risk management is one of the solutions to the problems observed in California this summer, </w:t>
      </w:r>
    </w:p>
    <w:p>
      <w:pPr>
        <w:pStyle w:val="Normal"/>
        <w:spacing w:lineRule="auto" w:line="480"/>
        <w:ind w:start="360" w:end="0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numPr>
          <w:ilvl w:val="0"/>
          <w:numId w:val="2"/>
        </w:numPr>
        <w:spacing w:lineRule="auto" w:line="480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FERC’s solution on price caps is unclear, does not send appropriate price signals to the affected parties, and threatens reliability, and</w:t>
      </w:r>
    </w:p>
    <w:p>
      <w:pPr>
        <w:pStyle w:val="Normal"/>
        <w:spacing w:lineRule="auto" w:line="480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numPr>
          <w:ilvl w:val="0"/>
          <w:numId w:val="2"/>
        </w:numPr>
        <w:spacing w:lineRule="auto" w:line="480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FERC must improve market transparency for all participants.</w:t>
      </w:r>
    </w:p>
    <w:p>
      <w:pPr>
        <w:pStyle w:val="Normal"/>
        <w:spacing w:lineRule="auto" w:line="480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lineRule="auto" w:line="480"/>
      <w:ind w:hanging="0" w:start="360" w:end="0"/>
      <w:outlineLvl w:val="0"/>
    </w:pPr>
    <w:rPr>
      <w:rFonts w:ascii="Arial" w:hAnsi="Arial" w:cs="Arial"/>
      <w:b/>
      <w:bCs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spacing w:lineRule="auto" w:line="480"/>
      <w:ind w:hanging="0" w:start="360" w:end="0"/>
    </w:pPr>
    <w:rPr>
      <w:rFonts w:ascii="Arial" w:hAnsi="Arial" w:cs="Arial"/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2000-11-03T17:14:00Z</dcterms:created>
  <dc:creator>jsteffe</dc:creator>
  <dc:description/>
  <dc:language>en-CA</dc:language>
  <cp:lastModifiedBy>jsteffe</cp:lastModifiedBy>
  <dcterms:modified xsi:type="dcterms:W3CDTF">2000-11-03T17:24:00Z</dcterms:modified>
  <cp:revision>1</cp:revision>
  <dc:subject/>
  <dc:title>In addition to …</dc:title>
</cp:coreProperties>
</file>