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Steven Allen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b w:val="false"/>
          <w:sz w:val="22"/>
        </w:rPr>
      </w:pPr>
      <w:r>
        <w:rPr>
          <w:b w:val="false"/>
          <w:sz w:val="22"/>
        </w:rPr>
        <w:t>10675 Williamsburg Trail</w:t>
        <w:tab/>
        <w:tab/>
        <w:tab/>
        <w:tab/>
        <w:t>Work: 815/469-8679</w:t>
      </w:r>
    </w:p>
    <w:p>
      <w:pPr>
        <w:pStyle w:val="Subtitle"/>
        <w:rPr>
          <w:b w:val="false"/>
          <w:sz w:val="22"/>
        </w:rPr>
      </w:pPr>
      <w:r>
        <w:rPr>
          <w:b w:val="false"/>
          <w:sz w:val="22"/>
        </w:rPr>
        <w:t>Frankfort, IL 60423</w:t>
        <w:tab/>
        <w:tab/>
        <w:t xml:space="preserve">            </w:t>
        <w:tab/>
        <w:t xml:space="preserve">             Fax:    815/469-8352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 xml:space="preserve">815-464-6079 </w:t>
        <w:tab/>
        <w:tab/>
        <w:tab/>
        <w:tab/>
        <w:tab/>
        <w:t xml:space="preserve">             e-mail: </w:t>
      </w:r>
      <w:hyperlink r:id="rId2">
        <w:r>
          <w:rPr>
            <w:rStyle w:val="Hyperlink"/>
            <w:sz w:val="22"/>
          </w:rPr>
          <w:t>tmal@interaccess.com</w:t>
        </w:r>
      </w:hyperlink>
    </w:p>
    <w:p>
      <w:pPr>
        <w:pStyle w:val="Normal"/>
        <w:pBdr>
          <w:bottom w:val="single" w:sz="12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Experienced Trader and Money Manager responsible for the formation and management of 3 separate hedge funds with over $23MM in partner capital.  Proven record of investment success is supported by ability to conceptualize and implement innovative market based strategies.  Excels in fast paced, highly challenging environments.</w:t>
      </w:r>
    </w:p>
    <w:p>
      <w:pPr>
        <w:pStyle w:val="Normal"/>
        <w:rPr/>
      </w:pPr>
      <w:r>
        <w:rPr>
          <w:rFonts w:cs="Arial" w:ascii="Arial" w:hAnsi="Arial"/>
          <w:sz w:val="22"/>
        </w:rPr>
        <w:br/>
      </w:r>
      <w:r>
        <w:rPr>
          <w:rFonts w:cs="Arial" w:ascii="Arial" w:hAnsi="Arial"/>
          <w:b/>
          <w:sz w:val="22"/>
        </w:rPr>
        <w:t>Greenbriar Partners, L.P. Frankfort, IL                                                  1993 to present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General Partner</w:t>
      </w:r>
    </w:p>
    <w:p>
      <w:pPr>
        <w:pStyle w:val="BodyText"/>
        <w:rPr>
          <w:sz w:val="22"/>
        </w:rPr>
      </w:pPr>
      <w:r>
        <w:rPr>
          <w:sz w:val="22"/>
        </w:rPr>
        <w:t>The focus of this hedge fund is on those asset classes whose returns have a high degree of negative correlation with the returns on traditional equity and fixed income portfolios.</w:t>
        <w:b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Raised over $12 million in investor capital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Realized over 9% annualized return since inception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Made successful investments in wide range of asset classes including Natural Resources/Commodities, Commercial Real Estate and Private Equity</w:t>
        <w:br/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Greenbriar Farmland Partners, L.P. Frankfort, IL                                 1994 to present</w:t>
      </w:r>
    </w:p>
    <w:p>
      <w:pPr>
        <w:pStyle w:val="Heading2"/>
        <w:tabs>
          <w:tab w:val="clear" w:pos="720"/>
        </w:tabs>
        <w:ind w:hanging="0" w:start="0"/>
        <w:rPr>
          <w:sz w:val="22"/>
        </w:rPr>
      </w:pPr>
      <w:r>
        <w:rPr>
          <w:sz w:val="22"/>
        </w:rPr>
        <w:t>General Partner</w:t>
      </w:r>
    </w:p>
    <w:p>
      <w:pPr>
        <w:pStyle w:val="BodyText2"/>
        <w:rPr/>
      </w:pPr>
      <w:r>
        <w:rPr/>
        <w:t>This investment fund’s focus is on investing in undervalued Midwestern agricultural farmland as well as associated value added processing.</w:t>
        <w:br/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Raised $2.7 million in investor capital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Realized over 70% return since inception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Created a specialty marketing subsidiary that is unique in the industry and has resulted in a 50% increase in operating returns to the partnership</w:t>
        <w:br/>
      </w:r>
    </w:p>
    <w:p>
      <w:pPr>
        <w:pStyle w:val="Heading3"/>
        <w:ind w:hanging="0" w:start="0"/>
        <w:rPr/>
      </w:pPr>
      <w:r>
        <w:rPr/>
        <w:t>TJC Index Arbitrage, L.P. Chicago, IL</w:t>
        <w:tab/>
        <w:tab/>
        <w:tab/>
        <w:t xml:space="preserve">                             1990-1993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Co-Manager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BodyText2"/>
        <w:rPr/>
      </w:pPr>
      <w:r>
        <w:rPr/>
        <w:t>$10 million Partnership formed with three traders from the Chicago Board Options Exchange to execute a variety of equity index arbitrage strategies.</w:t>
        <w:br/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Managed $125 million short equity index arbitrage position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 xml:space="preserve">Co-Managed risk positions of 8 floor traders </w:t>
        <w:br/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Chicago Board of Trade, Chicago, IL</w:t>
        <w:tab/>
        <w:tab/>
        <w:tab/>
        <w:tab/>
        <w:tab/>
        <w:t xml:space="preserve">      1988-1990</w:t>
      </w:r>
    </w:p>
    <w:p>
      <w:pPr>
        <w:pStyle w:val="Heading3"/>
        <w:tabs>
          <w:tab w:val="clear" w:pos="720"/>
          <w:tab w:val="left" w:pos="840" w:leader="none"/>
        </w:tabs>
        <w:ind w:hanging="0" w:start="0"/>
        <w:rPr/>
      </w:pPr>
      <w:r>
        <w:rPr/>
        <w:t xml:space="preserve">Independent Market Maker 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2"/>
        </w:rPr>
        <w:t>Traded successfully for own account in Treasury Bond Futures Options pit using primarily curve based option strategies</w:t>
      </w:r>
    </w:p>
    <w:p>
      <w:pPr>
        <w:pStyle w:val="Heading3"/>
        <w:ind w:hanging="0" w:start="0"/>
        <w:rPr/>
      </w:pPr>
      <w:r>
        <w:rPr/>
        <w:t>Education: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MBA, Concentration in Finance, The University of Michigan, 1988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BA, Economics (cum laude), Albion College, 1985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300"/>
        </w:tabs>
        <w:ind w:start="13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300"/>
        </w:tabs>
        <w:ind w:start="13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300"/>
        </w:tabs>
        <w:ind w:start="13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300"/>
        </w:tabs>
        <w:ind w:start="13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</w:tabs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bCs/>
      <w:sz w:val="24"/>
    </w:rPr>
  </w:style>
  <w:style w:type="paragraph" w:styleId="BodyText2">
    <w:name w:val="Body Text 2"/>
    <w:basedOn w:val="Normal"/>
    <w:qFormat/>
    <w:pPr/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mal@interaccess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2000-06-21T19:03:00Z</dcterms:created>
  <dc:creator>J McLennan</dc:creator>
  <dc:description/>
  <dc:language>en-CA</dc:language>
  <cp:lastModifiedBy>Monika McKay</cp:lastModifiedBy>
  <cp:lastPrinted>2000-05-31T11:43:00Z</cp:lastPrinted>
  <dcterms:modified xsi:type="dcterms:W3CDTF">2000-06-21T19:03:00Z</dcterms:modified>
  <cp:revision>2</cp:revision>
  <dc:subject/>
  <dc:title>Steven Allen</dc:title>
</cp:coreProperties>
</file>