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Stephen D. Bennett</w:t>
      </w:r>
    </w:p>
    <w:p>
      <w:pPr>
        <w:pStyle w:val="Heading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(404) 872-6957</w:t>
      </w:r>
    </w:p>
    <w:p>
      <w:pPr>
        <w:pStyle w:val="Heading"/>
        <w:rPr>
          <w:sz w:val="28"/>
        </w:rPr>
      </w:pPr>
      <w:hyperlink r:id="rId2">
        <w:r>
          <w:rPr>
            <w:rStyle w:val="Hyperlink"/>
            <w:rFonts w:cs="Comic Sans MS" w:ascii="Comic Sans MS" w:hAnsi="Comic Sans MS"/>
            <w:sz w:val="24"/>
          </w:rPr>
          <w:t>steveb461@aol.com</w:t>
        </w:r>
      </w:hyperlink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-652780</wp:posOffset>
                </wp:positionH>
                <wp:positionV relativeFrom="paragraph">
                  <wp:posOffset>-12700</wp:posOffset>
                </wp:positionV>
                <wp:extent cx="7249795" cy="30035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300355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rPr/>
                            </w:pPr>
                            <w:r>
                              <w:rPr/>
                              <w:t>Objective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000000" strokeweight="1pt" style="position:absolute;rotation:-0;width:570.85pt;height:23.65pt;mso-wrap-distance-left:9.05pt;mso-wrap-distance-right:9.05pt;mso-wrap-distance-top:0pt;mso-wrap-distance-bottom:0pt;margin-top:-1pt;mso-position-vertical-relative:text;margin-left:-51.4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Heading1"/>
                        <w:rPr/>
                      </w:pPr>
                      <w:r>
                        <w:rPr/>
                        <w:t>Objective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2"/>
          <w:lang w:val="en-CA"/>
        </w:rPr>
      </w:pPr>
      <w:r>
        <w:rPr>
          <w:b/>
          <w:sz w:val="22"/>
          <w:lang w:val="en-CA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To explore professional meteorology opportunities with the Enron Corporation.</w:t>
      </w:r>
    </w:p>
    <w:p>
      <w:pPr>
        <w:pStyle w:val="Normal"/>
        <w:rPr>
          <w:b/>
          <w:sz w:val="18"/>
          <w:lang w:val="en-CA"/>
        </w:rPr>
      </w:pPr>
      <w:r>
        <w:rPr>
          <w:b/>
          <w:sz w:val="1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-652780</wp:posOffset>
                </wp:positionH>
                <wp:positionV relativeFrom="paragraph">
                  <wp:posOffset>109220</wp:posOffset>
                </wp:positionV>
                <wp:extent cx="7249795" cy="29972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299720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808080" strokeweight="1pt" style="position:absolute;rotation:-0;width:570.85pt;height:23.6pt;mso-wrap-distance-left:9.05pt;mso-wrap-distance-right:9.05pt;mso-wrap-distance-top:0pt;mso-wrap-distance-bottom:0pt;margin-top:8.6pt;mso-position-vertical-relative:text;margin-left:-51.4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Work Experience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i/>
          <w:i/>
          <w:sz w:val="18"/>
          <w:u w:val="single"/>
        </w:rPr>
      </w:pPr>
      <w:r>
        <w:rPr>
          <w:i/>
          <w:sz w:val="18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  <w:t>April 1998 - Present</w:t>
      </w:r>
    </w:p>
    <w:p>
      <w:pPr>
        <w:pStyle w:val="Normal"/>
        <w:jc w:val="center"/>
        <w:rPr>
          <w:b/>
          <w:u w:val="single"/>
        </w:rPr>
      </w:pPr>
      <w:r>
        <w:rPr>
          <w:b/>
          <w:sz w:val="22"/>
          <w:u w:val="single"/>
        </w:rPr>
        <w:t>The Weather Channel, Atlanta, Ga.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Meteorologist/Meteorology Product Developer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Assist in the production of special interest weather features for air.  Provide on-camera explanation when needed.</w:t>
      </w:r>
    </w:p>
    <w:p>
      <w:pPr>
        <w:pStyle w:val="Normal"/>
        <w:numPr>
          <w:ilvl w:val="0"/>
          <w:numId w:val="5"/>
        </w:numPr>
        <w:rPr/>
      </w:pPr>
      <w:r>
        <w:rPr/>
        <w:t>Develop specialized animated weather features for on-camera meteorologists, weather producers and multimedia producers using WSI ShowFX and WxPro software.</w:t>
      </w:r>
    </w:p>
    <w:p>
      <w:pPr>
        <w:pStyle w:val="Normal"/>
        <w:numPr>
          <w:ilvl w:val="0"/>
          <w:numId w:val="5"/>
        </w:numPr>
        <w:rPr/>
      </w:pPr>
      <w:r>
        <w:rPr/>
        <w:t>Prepare in depth weather discussions for on-camera meteorologists and non-meteorological weather producers.</w:t>
      </w:r>
    </w:p>
    <w:p>
      <w:pPr>
        <w:pStyle w:val="Normal"/>
        <w:numPr>
          <w:ilvl w:val="0"/>
          <w:numId w:val="5"/>
        </w:numPr>
        <w:rPr/>
      </w:pPr>
      <w:r>
        <w:rPr/>
        <w:t>Maintain and produce forecast discussions and severe weather updates for weather.com.</w:t>
      </w:r>
    </w:p>
    <w:p>
      <w:pPr>
        <w:pStyle w:val="Normal"/>
        <w:numPr>
          <w:ilvl w:val="0"/>
          <w:numId w:val="5"/>
        </w:numPr>
        <w:rPr/>
      </w:pPr>
      <w:r>
        <w:rPr/>
        <w:t>Manage incoming severe weather and tropical weather bulletins to produce time sensitive severe and tropical weather graphics for air.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Forecast and produce national forecast graphics for air.  </w:t>
      </w:r>
    </w:p>
    <w:p>
      <w:pPr>
        <w:pStyle w:val="Normal"/>
        <w:numPr>
          <w:ilvl w:val="0"/>
          <w:numId w:val="5"/>
        </w:numPr>
        <w:rPr/>
      </w:pPr>
      <w:r>
        <w:rPr/>
        <w:t>Perform detailed current weather analyses.</w:t>
      </w:r>
    </w:p>
    <w:p>
      <w:pPr>
        <w:pStyle w:val="Normal"/>
        <w:numPr>
          <w:ilvl w:val="0"/>
          <w:numId w:val="5"/>
        </w:numPr>
        <w:rPr/>
      </w:pPr>
      <w:r>
        <w:rPr/>
        <w:t>Assess initial weather conditions nationally to drive all weather forecast products and to determine on air “breaking weather” coverage.</w:t>
      </w:r>
    </w:p>
    <w:p>
      <w:pPr>
        <w:pStyle w:val="Normal"/>
        <w:numPr>
          <w:ilvl w:val="0"/>
          <w:numId w:val="5"/>
        </w:numPr>
        <w:rPr/>
      </w:pPr>
      <w:r>
        <w:rPr/>
        <w:t>Manage and quality control the flow of weather data and textual information from The Weather Channel to weather users.</w:t>
      </w:r>
    </w:p>
    <w:p>
      <w:pPr>
        <w:pStyle w:val="Normal"/>
        <w:numPr>
          <w:ilvl w:val="0"/>
          <w:numId w:val="2"/>
        </w:numPr>
        <w:rPr/>
      </w:pPr>
      <w:r>
        <w:rPr/>
        <w:t>Quality control automated weather graphics to ensure an accurate product on air.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Manage incoming customer calls concerning technical problems with the delivery of weather data.  Implement and participate in the process to troubleshoot incoming and outgoing data problems. 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Special Projects and Duties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Lead a “Communication Subteam” with the goal of improving the efficiency and quality of team processes.</w:t>
      </w:r>
    </w:p>
    <w:p>
      <w:pPr>
        <w:pStyle w:val="Normal"/>
        <w:numPr>
          <w:ilvl w:val="0"/>
          <w:numId w:val="5"/>
        </w:numPr>
        <w:rPr/>
      </w:pPr>
      <w:r>
        <w:rPr/>
        <w:t>Participated on a “Scorecard Subteam” to assess and track quarterly team goals.</w:t>
      </w:r>
    </w:p>
    <w:p>
      <w:pPr>
        <w:pStyle w:val="Normal"/>
        <w:numPr>
          <w:ilvl w:val="0"/>
          <w:numId w:val="5"/>
        </w:numPr>
        <w:rPr/>
      </w:pPr>
      <w:r>
        <w:rPr/>
        <w:t>Participate on a “Training Subteam” with the goal of increasing the value of departmental training opportunities.</w:t>
      </w:r>
    </w:p>
    <w:p>
      <w:pPr>
        <w:pStyle w:val="Normal"/>
        <w:numPr>
          <w:ilvl w:val="0"/>
          <w:numId w:val="5"/>
        </w:numPr>
        <w:rPr/>
      </w:pPr>
      <w:r>
        <w:rPr/>
        <w:t>Researched and executed a presentation on “Forecast Model Biases” to educate forecasters.</w:t>
      </w:r>
    </w:p>
    <w:p>
      <w:pPr>
        <w:pStyle w:val="Normal"/>
        <w:numPr>
          <w:ilvl w:val="0"/>
          <w:numId w:val="5"/>
        </w:numPr>
        <w:rPr/>
      </w:pPr>
      <w:r>
        <w:rPr/>
        <w:t>Initiated and assisted in the production of unique weather features for air.  Tape available upon request including the following features:  “The seeds of a drought,” “Florida Wildfires” and “Waves from a world away.”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  <w:t>January 1996 - January 1998</w:t>
      </w:r>
    </w:p>
    <w:p>
      <w:pPr>
        <w:pStyle w:val="Normal"/>
        <w:jc w:val="center"/>
        <w:rPr>
          <w:b/>
          <w:u w:val="single"/>
        </w:rPr>
      </w:pPr>
      <w:r>
        <w:rPr>
          <w:b/>
          <w:sz w:val="22"/>
          <w:u w:val="single"/>
        </w:rPr>
        <w:t>Weather Services Corporation, Lexington, Ma.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Broadcast Meteorologist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sectPr>
          <w:footerReference w:type="default" r:id="rId4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 xml:space="preserve">Prepared and delivered time specific on-air forecasts for radio stations from Washington to the U.S. Virgin Islands in both live and recorded formats.  </w:t>
      </w:r>
    </w:p>
    <w:p>
      <w:pPr>
        <w:pStyle w:val="Normal"/>
        <w:numPr>
          <w:ilvl w:val="0"/>
          <w:numId w:val="5"/>
        </w:numPr>
        <w:rPr/>
      </w:pPr>
      <w:r>
        <w:rPr/>
        <w:t>Daily broadcasts, in both morning and afternoon drive, included top rated radio programs of all formats in markets such as Boston, Washington DC, Atlanta and Orlando.</w:t>
      </w:r>
    </w:p>
    <w:p>
      <w:pPr>
        <w:pStyle w:val="Normal"/>
        <w:numPr>
          <w:ilvl w:val="0"/>
          <w:numId w:val="5"/>
        </w:numPr>
        <w:rPr/>
      </w:pPr>
      <w:r>
        <w:rPr/>
        <w:t>Requested by WOR Radio’s “Rambling with Gambling” morning show (New York City) to provide “</w:t>
      </w:r>
      <w:r>
        <w:rPr>
          <w:i/>
        </w:rPr>
        <w:t>Weather on the 7’s</w:t>
      </w:r>
      <w:r>
        <w:rPr/>
        <w:t>” whenever their in-house weather talent was on vacation or out of the studio.</w:t>
      </w:r>
    </w:p>
    <w:p>
      <w:pPr>
        <w:pStyle w:val="Normal"/>
        <w:numPr>
          <w:ilvl w:val="0"/>
          <w:numId w:val="5"/>
        </w:numPr>
        <w:rPr/>
      </w:pPr>
      <w:r>
        <w:rPr/>
        <w:t>Provided on-air features for WOR-AM, New York City, and WKLB-FM, Boston, regarding El Nino and its effect on Northeastern Weather.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Delivered live and taped national weather as well as severe weather discussions for the Associated Press Radio Network.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Prepared and delivered on-air </w:t>
      </w:r>
      <w:r>
        <w:rPr>
          <w:i/>
        </w:rPr>
        <w:t>Severe Weather Break-Ins</w:t>
      </w:r>
      <w:r>
        <w:rPr/>
        <w:t xml:space="preserve"> in situations ranging from Carolina Hurricanes to New England Blizzards to Pennsylvania Floods.</w:t>
      </w:r>
    </w:p>
    <w:p>
      <w:pPr>
        <w:pStyle w:val="Normal"/>
        <w:numPr>
          <w:ilvl w:val="0"/>
          <w:numId w:val="5"/>
        </w:numPr>
        <w:rPr/>
      </w:pPr>
      <w:r>
        <w:rPr/>
        <w:t>Prepared, recorded and uploaded weather forecasts and discussions for major on-line services including America On-Line.</w:t>
      </w:r>
    </w:p>
    <w:p>
      <w:pPr>
        <w:pStyle w:val="Normal"/>
        <w:numPr>
          <w:ilvl w:val="0"/>
          <w:numId w:val="5"/>
        </w:numPr>
        <w:rPr/>
      </w:pPr>
      <w:r>
        <w:rPr/>
        <w:t>Prepared and delivered detailed forecast explanations for television and radio weather talent.</w:t>
      </w:r>
    </w:p>
    <w:p>
      <w:pPr>
        <w:pStyle w:val="Normal"/>
        <w:numPr>
          <w:ilvl w:val="0"/>
          <w:numId w:val="5"/>
        </w:numPr>
        <w:rPr/>
      </w:pPr>
      <w:r>
        <w:rPr/>
        <w:t>Provided meteorological supervision for in-house weather broadcasters.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Audio Services Administrative Assistant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Coordinated and designed shift schedules and billing rosters using Microsoft Excel.</w:t>
      </w:r>
    </w:p>
    <w:p>
      <w:pPr>
        <w:pStyle w:val="Normal"/>
        <w:numPr>
          <w:ilvl w:val="0"/>
          <w:numId w:val="5"/>
        </w:numPr>
        <w:rPr/>
      </w:pPr>
      <w:r>
        <w:rPr/>
        <w:t>Developed a forecast tracking program using Microsoft Excel to ensure forecast accuracy.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</w:rPr>
      </w:pPr>
      <w:r>
        <w:rPr>
          <w:b/>
          <w:i/>
        </w:rPr>
        <w:t>Deputy Coordinator for the Weather Services Quality Circle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Served as liaison between the company’s Quality Circle and the Audio Division.</w:t>
      </w:r>
    </w:p>
    <w:p>
      <w:pPr>
        <w:pStyle w:val="Normal"/>
        <w:numPr>
          <w:ilvl w:val="0"/>
          <w:numId w:val="5"/>
        </w:numPr>
        <w:rPr/>
      </w:pPr>
      <w:r>
        <w:rPr/>
        <w:t>Assisted in bringing together employees from all sections of the company to discuss internal quality and employee morale issues.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u w:val="single"/>
          <w:lang w:val="en-CA"/>
        </w:rPr>
      </w:pPr>
      <w:r>
        <w:rPr>
          <w:i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-1417320</wp:posOffset>
                </wp:positionH>
                <wp:positionV relativeFrom="paragraph">
                  <wp:posOffset>104140</wp:posOffset>
                </wp:positionV>
                <wp:extent cx="8321675" cy="9525"/>
                <wp:effectExtent l="635" t="12700" r="635" b="127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760" cy="936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1.6pt,8.2pt" to="543.6pt,8.9pt" stroked="t" o:allowincell="f" style="position:absolute">
                <v:stroke color="gray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  <w:t>June 1995-January 1996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WeatherData Incorporated, Wichita Ks.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Forecast Meteorologist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Prepared forecasts and supervised the production of newspaper weather pages in cities ranging from Birmingham to Saint Louis to Los Angeles.</w:t>
      </w:r>
    </w:p>
    <w:p>
      <w:pPr>
        <w:pStyle w:val="Normal"/>
        <w:numPr>
          <w:ilvl w:val="0"/>
          <w:numId w:val="5"/>
        </w:numPr>
        <w:rPr/>
      </w:pPr>
      <w:r>
        <w:rPr/>
        <w:t>Provided on-air forecasts and discussion during the afternoon drive on KRZZ-FM in Wichita.</w:t>
      </w:r>
    </w:p>
    <w:p>
      <w:pPr>
        <w:pStyle w:val="Normal"/>
        <w:numPr>
          <w:ilvl w:val="0"/>
          <w:numId w:val="5"/>
        </w:numPr>
        <w:rPr/>
      </w:pPr>
      <w:r>
        <w:rPr/>
        <w:t>Served as a meteorological consultant for newspaper, radio and television personnel.</w:t>
      </w:r>
    </w:p>
    <w:p>
      <w:pPr>
        <w:pStyle w:val="Normal"/>
        <w:numPr>
          <w:ilvl w:val="0"/>
          <w:numId w:val="5"/>
        </w:numPr>
        <w:rPr/>
      </w:pPr>
      <w:r>
        <w:rPr/>
        <w:t>Produced local and national forecast discussions for newspaper and on-line clients.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u w:val="single"/>
          <w:lang w:val="en-CA"/>
        </w:rPr>
      </w:pPr>
      <w:r>
        <w:rPr>
          <w:i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-1143000</wp:posOffset>
                </wp:positionH>
                <wp:positionV relativeFrom="paragraph">
                  <wp:posOffset>31115</wp:posOffset>
                </wp:positionV>
                <wp:extent cx="8047355" cy="635"/>
                <wp:effectExtent l="635" t="12700" r="635" b="127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744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0pt,2.45pt" to="543.6pt,2.45pt" stroked="t" o:allowincell="f" style="position:absolute">
                <v:stroke color="gray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jc w:val="center"/>
        <w:rPr>
          <w:i/>
          <w:i/>
          <w:sz w:val="22"/>
          <w:u w:val="single"/>
        </w:rPr>
      </w:pPr>
      <w:r>
        <w:rPr>
          <w:i/>
          <w:sz w:val="22"/>
          <w:u w:val="single"/>
        </w:rPr>
        <w:t>December 1991-June 1995</w:t>
      </w:r>
    </w:p>
    <w:p>
      <w:pPr>
        <w:pStyle w:val="Normal"/>
        <w:jc w:val="center"/>
        <w:rPr>
          <w:b/>
          <w:u w:val="single"/>
        </w:rPr>
      </w:pPr>
      <w:r>
        <w:rPr>
          <w:b/>
          <w:sz w:val="22"/>
          <w:u w:val="single"/>
        </w:rPr>
        <w:t>Coastal Weather Research Center, Mobile Al.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Meteorological Assistant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rPr/>
      </w:pPr>
      <w:r>
        <w:rPr/>
        <w:t>Assisted in the preparation and dissemination of forecasts and severe weather information for industrial, municipal and recreational clients.</w:t>
      </w:r>
    </w:p>
    <w:p>
      <w:pPr>
        <w:pStyle w:val="Normal"/>
        <w:numPr>
          <w:ilvl w:val="0"/>
          <w:numId w:val="5"/>
        </w:numPr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-1143000</wp:posOffset>
                </wp:positionH>
                <wp:positionV relativeFrom="paragraph">
                  <wp:posOffset>515620</wp:posOffset>
                </wp:positionV>
                <wp:extent cx="8138795" cy="635"/>
                <wp:effectExtent l="635" t="12700" r="635" b="127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88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0pt,40.6pt" to="550.8pt,40.6pt" stroked="t" o:allowincell="f" style="position:absolute">
                <v:stroke color="gray" weight="255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Assisted in climate research and analysis.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Assisted in the production of the </w:t>
      </w:r>
      <w:r>
        <w:rPr>
          <w:u w:val="single"/>
        </w:rPr>
        <w:t>Mobile Weather Almanac</w:t>
      </w:r>
      <w:r>
        <w:rPr/>
        <w:t>.</w:t>
      </w:r>
    </w:p>
    <w:p>
      <w:pPr>
        <w:pStyle w:val="Normal"/>
        <w:numPr>
          <w:ilvl w:val="0"/>
          <w:numId w:val="5"/>
        </w:numPr>
        <w:rPr/>
      </w:pPr>
      <w:r>
        <w:rPr/>
        <w:t>Archived data and prepared climatalogical reports.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  <w:lang w:val="en-CA"/>
        </w:rPr>
      </w:pPr>
      <w:r>
        <w:rPr>
          <w:i/>
          <w:sz w:val="1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-698500</wp:posOffset>
                </wp:positionH>
                <wp:positionV relativeFrom="paragraph">
                  <wp:posOffset>-19050</wp:posOffset>
                </wp:positionV>
                <wp:extent cx="7249795" cy="300355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300355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Professional Affiliations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808080" strokeweight="1pt" style="position:absolute;rotation:-0;width:570.85pt;height:23.65pt;mso-wrap-distance-left:9.05pt;mso-wrap-distance-right:9.05pt;mso-wrap-distance-top:0pt;mso-wrap-distance-bottom:0pt;margin-top:-1.5pt;mso-position-vertical-relative:text;margin-left:-55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Professional Affiliations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  <w:t>American Meteorological Society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Member since 1993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b/>
          <w:sz w:val="18"/>
          <w:u w:val="single"/>
        </w:rPr>
        <w:t>National Weather Association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Member since 1993</w:t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  <w:lang w:val="en-CA"/>
        </w:rPr>
      </w:pPr>
      <w:r>
        <w:rPr>
          <w:sz w:val="1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-698500</wp:posOffset>
                </wp:positionH>
                <wp:positionV relativeFrom="paragraph">
                  <wp:posOffset>2540</wp:posOffset>
                </wp:positionV>
                <wp:extent cx="7249795" cy="300355"/>
                <wp:effectExtent l="0" t="0" r="0" b="0"/>
                <wp:wrapNone/>
                <wp:docPr id="7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300355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Technical Proficiencies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808080" strokeweight="1pt" style="position:absolute;rotation:-0;width:570.85pt;height:23.65pt;mso-wrap-distance-left:9.05pt;mso-wrap-distance-right:9.05pt;mso-wrap-distance-top:0pt;mso-wrap-distance-bottom:0pt;margin-top:0.2pt;mso-position-vertical-relative:text;margin-left:-55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Technical Proficiencies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  <w:t>Hardware/Languages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Any PC platform.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Silicon Graphics workstations supplied by Weather Services International (WSI).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Basic UNIX.</w:t>
      </w:r>
    </w:p>
    <w:p>
      <w:pPr>
        <w:pStyle w:val="Normal"/>
        <w:numPr>
          <w:ilvl w:val="0"/>
          <w:numId w:val="5"/>
        </w:numPr>
        <w:rPr>
          <w:sz w:val="18"/>
        </w:rPr>
      </w:pPr>
      <w:r>
        <w:rPr>
          <w:sz w:val="18"/>
        </w:rPr>
        <w:t>Basic HTML.</w:t>
      </w: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Normal"/>
        <w:rPr>
          <w:sz w:val="18"/>
        </w:rPr>
      </w:pPr>
      <w:r>
        <w:rPr>
          <w:b/>
          <w:sz w:val="18"/>
          <w:u w:val="single"/>
        </w:rPr>
        <w:t>Software</w:t>
      </w:r>
    </w:p>
    <w:p>
      <w:pPr>
        <w:pStyle w:val="Normal"/>
        <w:numPr>
          <w:ilvl w:val="0"/>
          <w:numId w:val="5"/>
        </w:numPr>
        <w:ind w:hanging="360" w:start="405" w:end="0"/>
        <w:rPr>
          <w:sz w:val="18"/>
        </w:rPr>
      </w:pPr>
      <w:r>
        <w:rPr>
          <w:sz w:val="18"/>
        </w:rPr>
        <w:t>Microsoft Business Applications: Word, Excel, etc.</w:t>
      </w:r>
    </w:p>
    <w:p>
      <w:pPr>
        <w:pStyle w:val="Normal"/>
        <w:numPr>
          <w:ilvl w:val="0"/>
          <w:numId w:val="5"/>
        </w:numPr>
        <w:ind w:hanging="360" w:start="405" w:end="0"/>
        <w:rPr>
          <w:sz w:val="18"/>
        </w:rPr>
      </w:pPr>
      <w:r>
        <w:rPr>
          <w:sz w:val="18"/>
        </w:rPr>
        <w:t>WSI WxPro software.</w:t>
      </w:r>
    </w:p>
    <w:p>
      <w:pPr>
        <w:pStyle w:val="Normal"/>
        <w:numPr>
          <w:ilvl w:val="0"/>
          <w:numId w:val="5"/>
        </w:numPr>
        <w:ind w:hanging="360" w:start="405" w:end="0"/>
        <w:rPr>
          <w:sz w:val="18"/>
        </w:rPr>
      </w:pPr>
      <w:r>
        <w:rPr>
          <w:sz w:val="18"/>
        </w:rPr>
        <w:t>WSI ShowFX software.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ind w:start="45" w:end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  <w:lang w:val="en-CA"/>
        </w:rPr>
      </w:pPr>
      <w:r>
        <w:rPr>
          <w:sz w:val="18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-698500</wp:posOffset>
                </wp:positionH>
                <wp:positionV relativeFrom="paragraph">
                  <wp:posOffset>3175</wp:posOffset>
                </wp:positionV>
                <wp:extent cx="7249795" cy="300355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300355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808080" strokeweight="1pt" style="position:absolute;rotation:-0;width:570.85pt;height:23.65pt;mso-wrap-distance-left:9.05pt;mso-wrap-distance-right:9.05pt;mso-wrap-distance-top:0pt;mso-wrap-distance-bottom:0pt;margin-top:0.25pt;mso-position-vertical-relative:text;margin-left:-55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Education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  <w:t>University South Alabama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Mobile, Alabama</w:t>
      </w:r>
    </w:p>
    <w:p>
      <w:pPr>
        <w:pStyle w:val="Normal"/>
        <w:rPr>
          <w:b/>
          <w:sz w:val="18"/>
        </w:rPr>
      </w:pPr>
      <w:r>
        <w:rPr>
          <w:i/>
          <w:sz w:val="18"/>
        </w:rPr>
        <w:t>September 1991 - June 1995</w:t>
      </w:r>
    </w:p>
    <w:p>
      <w:pPr>
        <w:pStyle w:val="Normal"/>
        <w:ind w:start="720" w:end="0"/>
        <w:rPr>
          <w:sz w:val="18"/>
        </w:rPr>
      </w:pPr>
      <w:r>
        <w:rPr>
          <w:b/>
          <w:sz w:val="18"/>
        </w:rPr>
        <w:t>Bachelor of Science: Geography/Meteorology</w:t>
      </w:r>
    </w:p>
    <w:p>
      <w:pPr>
        <w:pStyle w:val="Normal"/>
        <w:ind w:start="720" w:end="0"/>
        <w:rPr>
          <w:sz w:val="18"/>
        </w:rPr>
      </w:pPr>
      <w:r>
        <w:rPr>
          <w:sz w:val="18"/>
        </w:rPr>
        <w:t>Minor: Mathematics</w:t>
      </w:r>
    </w:p>
    <w:p>
      <w:pPr>
        <w:pStyle w:val="Normal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Heading2"/>
        <w:ind w:hanging="0" w:start="0"/>
        <w:rPr/>
      </w:pPr>
      <w:r>
        <w:rPr/>
        <w:t>Georgia State University</w:t>
      </w:r>
    </w:p>
    <w:p>
      <w:pPr>
        <w:pStyle w:val="Heading3"/>
        <w:ind w:hanging="0" w:start="0"/>
        <w:rPr/>
      </w:pPr>
      <w:r>
        <w:rPr/>
        <w:t>Atlanta, Georgia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September 1998 – Present</w:t>
      </w:r>
    </w:p>
    <w:p>
      <w:pPr>
        <w:pStyle w:val="Normal"/>
        <w:rPr/>
      </w:pPr>
      <w:r>
        <w:rPr>
          <w:i/>
          <w:sz w:val="18"/>
        </w:rPr>
        <w:tab/>
      </w:r>
      <w:r>
        <w:rPr>
          <w:b/>
          <w:sz w:val="18"/>
        </w:rPr>
        <w:t>Pursuing a</w:t>
      </w:r>
      <w:r>
        <w:rPr>
          <w:i/>
          <w:sz w:val="18"/>
        </w:rPr>
        <w:t xml:space="preserve"> </w:t>
      </w:r>
      <w:r>
        <w:rPr>
          <w:b/>
          <w:sz w:val="18"/>
        </w:rPr>
        <w:t>Master of Arts in Mass Communication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18"/>
        </w:rPr>
      </w:pPr>
      <w:r>
        <w:rPr>
          <w:sz w:val="18"/>
        </w:rPr>
        <w:t>Focus and research in Meteorological Communication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>
          <w:b/>
          <w:sz w:val="18"/>
        </w:rPr>
      </w:pPr>
      <w:r>
        <w:rPr>
          <w:sz w:val="18"/>
        </w:rPr>
        <w:t>Research portfolio available upon request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18"/>
        </w:rPr>
      </w:pPr>
      <w:r>
        <w:rPr>
          <w:sz w:val="18"/>
        </w:rPr>
        <w:t>12 Credits Complete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start="720" w:end="0"/>
        <w:rPr>
          <w:b/>
          <w:sz w:val="18"/>
          <w:u w:val="single"/>
          <w:lang w:val="en-CA"/>
        </w:rPr>
      </w:pPr>
      <w:r>
        <w:rPr>
          <w:b/>
          <w:sz w:val="18"/>
          <w:u w:val="single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-698500</wp:posOffset>
                </wp:positionH>
                <wp:positionV relativeFrom="paragraph">
                  <wp:posOffset>106045</wp:posOffset>
                </wp:positionV>
                <wp:extent cx="7249795" cy="300355"/>
                <wp:effectExtent l="0" t="0" r="0" b="0"/>
                <wp:wrapNone/>
                <wp:docPr id="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795" cy="300355"/>
                        </a:xfrm>
                        <a:prstGeom prst="rect"/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References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1250" w:leader="none"/>
                              </w:tabs>
                              <w:ind w:end="43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0C0C0" strokecolor="#808080" strokeweight="1pt" style="position:absolute;rotation:-0;width:570.85pt;height:23.65pt;mso-wrap-distance-left:9.05pt;mso-wrap-distance-right:9.05pt;mso-wrap-distance-top:0pt;mso-wrap-distance-bottom:0pt;margin-top:8.35pt;mso-position-vertical-relative:text;margin-left:-55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References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1250" w:leader="none"/>
                        </w:tabs>
                        <w:ind w:end="43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2240" w:h="15840"/>
          <w:pgMar w:left="1800" w:right="1080" w:gutter="0" w:header="0" w:top="1440" w:footer="72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8"/>
        </w:rPr>
      </w:pPr>
      <w:r>
        <w:rPr>
          <w:sz w:val="18"/>
        </w:rPr>
        <w:t>Available Upon Request.</w:t>
      </w:r>
    </w:p>
    <w:sectPr>
      <w:type w:val="continuous"/>
      <w:pgSz w:w="12240" w:h="15840"/>
      <w:pgMar w:left="1800" w:right="1080" w:gutter="0" w:header="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b/>
        <w:i/>
        <w:i/>
      </w:rPr>
    </w:pPr>
    <w:r>
      <w:rPr>
        <w:b/>
        <w:i/>
      </w:rPr>
      <w:t>Stephen D. Bennett</w:t>
    </w:r>
  </w:p>
  <w:p>
    <w:pPr>
      <w:pStyle w:val="Footer"/>
      <w:jc w:val="end"/>
      <w:rPr>
        <w:b/>
        <w:i/>
        <w:i/>
      </w:rPr>
    </w:pPr>
    <w:r>
      <w:rPr>
        <w:b/>
        <w:i/>
      </w:rPr>
      <w:t>(404) 872-6957</w:t>
    </w:r>
  </w:p>
  <w:p>
    <w:pPr>
      <w:pStyle w:val="Footer"/>
      <w:rPr>
        <w:b/>
        <w:i/>
        <w:i/>
      </w:rPr>
    </w:pPr>
    <w:r>
      <w:rPr>
        <w:b/>
        <w:i/>
      </w:rPr>
    </w:r>
  </w:p>
  <w:p>
    <w:pPr>
      <w:pStyle w:val="Footer"/>
      <w:rPr>
        <w:b/>
        <w:i/>
        <w:i/>
        <w:sz w:val="18"/>
      </w:rPr>
    </w:pPr>
    <w:r>
      <w:rPr>
        <w:b/>
        <w:i/>
        <w:sz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1250" w:leader="none"/>
      </w:tabs>
      <w:ind w:hanging="0" w:start="0" w:end="435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18"/>
      <w:u w:val="none"/>
    </w:rPr>
  </w:style>
  <w:style w:type="character" w:styleId="WW8Num6z0">
    <w:name w:val="WW8Num6z0"/>
    <w:qFormat/>
    <w:rPr>
      <w:rFonts w:ascii="Times New Roman" w:hAnsi="Times New Roman" w:cs="Times New Roman"/>
      <w:b w:val="false"/>
      <w:i w:val="false"/>
      <w:sz w:val="18"/>
      <w:u w:val="none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18"/>
      <w:u w:val="none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  <w:sz w:val="18"/>
      <w:u w:val="non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i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veb461@aol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2000-07-27T17:43:00Z</dcterms:created>
  <dc:creator>Stephen Bennett</dc:creator>
  <dc:description/>
  <dc:language>en-CA</dc:language>
  <cp:lastModifiedBy>sgrady</cp:lastModifiedBy>
  <cp:lastPrinted>2000-04-10T11:24:00Z</cp:lastPrinted>
  <dcterms:modified xsi:type="dcterms:W3CDTF">2000-07-27T17:43:00Z</dcterms:modified>
  <cp:revision>2</cp:revision>
  <dc:subject/>
  <dc:title>Stephen D</dc:title>
</cp:coreProperties>
</file>