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28"/>
        </w:rPr>
      </w:pPr>
      <w:r>
        <w:rPr>
          <w:b/>
          <w:sz w:val="28"/>
        </w:rPr>
        <w:t>STEPHANIE L. SEGURA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/>
        <w:t>3535 West Dallas, Apt. #668</w:t>
        <w:tab/>
        <w:tab/>
        <w:tab/>
        <w:tab/>
        <w:tab/>
        <w:tab/>
        <w:tab/>
        <w:t xml:space="preserve">          </w:t>
        <w:tab/>
        <w:t xml:space="preserve">         (713) 853.7430</w:t>
        <w:tab/>
      </w:r>
    </w:p>
    <w:p>
      <w:pPr>
        <w:pStyle w:val="Normal"/>
        <w:rPr>
          <w:sz w:val="22"/>
        </w:rPr>
      </w:pPr>
      <w:r>
        <w:rPr/>
        <w:t>Houston, TX 77019</w:t>
        <w:tab/>
        <w:tab/>
        <w:tab/>
        <w:tab/>
        <w:tab/>
        <w:tab/>
        <w:tab/>
        <w:tab/>
        <w:t xml:space="preserve">          </w:t>
        <w:tab/>
        <w:t xml:space="preserve">         ssegura@enron.com</w:t>
      </w:r>
    </w:p>
    <w:p>
      <w:pPr>
        <w:pStyle w:val="Heading2"/>
        <w:ind w:hanging="0" w:start="0"/>
        <w:rPr>
          <w:b w:val="false"/>
          <w:sz w:val="22"/>
          <w:lang w:val="en-CA" w:eastAsia="en-CA"/>
        </w:rPr>
      </w:pPr>
      <w:r>
        <w:rPr>
          <w:b w:val="false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-62865</wp:posOffset>
                </wp:positionH>
                <wp:positionV relativeFrom="paragraph">
                  <wp:posOffset>145415</wp:posOffset>
                </wp:positionV>
                <wp:extent cx="64008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95pt,11.45pt" to="499pt,11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tbl>
      <w:tblPr>
        <w:tblW w:w="102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8"/>
        <w:gridCol w:w="6392"/>
        <w:gridCol w:w="2340"/>
      </w:tblGrid>
      <w:tr>
        <w:trPr/>
        <w:tc>
          <w:tcPr>
            <w:tcW w:w="1528" w:type="dxa"/>
            <w:tcBorders/>
          </w:tcPr>
          <w:p>
            <w:pPr>
              <w:pStyle w:val="Heading2"/>
              <w:ind w:hanging="0" w:start="0"/>
              <w:rPr>
                <w:bCs/>
                <w:sz w:val="20"/>
              </w:rPr>
            </w:pPr>
            <w:r>
              <w:rPr>
                <w:bCs/>
                <w:sz w:val="20"/>
              </w:rPr>
              <w:t>EDUCATION</w:t>
            </w:r>
          </w:p>
        </w:tc>
        <w:tc>
          <w:tcPr>
            <w:tcW w:w="639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TULANE UNIVERSITY                                                                                                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A. B. Freeman School of Business</w:t>
              <w:tab/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New Orleans, LA 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May 1999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Graduated magna cum laude with a Bachelor of Science in Management in Finance and Economics</w:t>
            </w:r>
          </w:p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Completed coursework with a cumulative GPA of 3.75</w:t>
            </w:r>
          </w:p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EXPERIENCE</w:t>
            </w:r>
          </w:p>
        </w:tc>
        <w:tc>
          <w:tcPr>
            <w:tcW w:w="639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ENRON CORPORATION</w:t>
              <w:tab/>
              <w:tab/>
              <w:tab/>
              <w:tab/>
              <w:tab/>
              <w:t xml:space="preserve">         </w:t>
            </w:r>
          </w:p>
          <w:p>
            <w:pPr>
              <w:pStyle w:val="Heading2"/>
              <w:ind w:hanging="0" w:start="0"/>
              <w:rPr>
                <w:bCs/>
                <w:sz w:val="20"/>
              </w:rPr>
            </w:pPr>
            <w:r>
              <w:rPr>
                <w:bCs/>
                <w:sz w:val="20"/>
              </w:rPr>
              <w:t>Analyst, Enron Net Works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Houston, TX 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July 2000-Present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i/>
                <w:iCs/>
              </w:rPr>
              <w:t>eCommerce Origination &amp; Structuring</w:t>
            </w:r>
            <w:r>
              <w:rPr/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 xml:space="preserve">Prepared financial models and high-level presentations for discussions with Fortune 100 companies </w:t>
            </w:r>
          </w:p>
          <w:p>
            <w:pPr>
              <w:pStyle w:val="Normal"/>
              <w:ind w:start="344" w:end="0"/>
              <w:rPr/>
            </w:pPr>
            <w:r>
              <w:rPr/>
              <w:t>seen as potential counterparties to transactions valued in the range of $100MM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 xml:space="preserve">Researched and targeted investors/buyers for in-house developed eCommerce solutions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Initiated creation of legal documents necessary for negotiations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 xml:space="preserve">Performed market analyses and various support functions contributing to departmental </w:t>
            </w:r>
          </w:p>
          <w:p>
            <w:pPr>
              <w:pStyle w:val="Normal"/>
              <w:ind w:start="344" w:end="0"/>
              <w:rPr/>
            </w:pPr>
            <w:r>
              <w:rPr/>
              <w:t>commercialization efforts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i/>
                <w:iCs/>
                <w:sz w:val="20"/>
              </w:rPr>
              <w:t xml:space="preserve">Clickpaper.com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Marketed site to potential users in the wastepaper industry, demonstrating functionality and benefits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Tested site for pre-release, maintained site content and integrity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Implemented site design changes, coordinating with marketing, technical and legal departments</w:t>
            </w:r>
          </w:p>
          <w:p>
            <w:pPr>
              <w:pStyle w:val="Normal"/>
              <w:ind w:start="41" w:end="0"/>
              <w:rPr/>
            </w:pPr>
            <w:r>
              <w:rPr/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92" w:type="dxa"/>
            <w:tcBorders/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Analyst, Commercial Transaction Group</w:t>
              <w:tab/>
            </w:r>
          </w:p>
        </w:tc>
        <w:tc>
          <w:tcPr>
            <w:tcW w:w="2340" w:type="dxa"/>
            <w:tcBorders/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July 1999-July 2000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Evaluated projects in energy intensive industries, primarily the forest products industry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 xml:space="preserve">Created DCF model and presentation documents for the $70MM acquisition of a newsprint mill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 xml:space="preserve">Conducted research, structured and modeled deals, performed due diligence, and prepared </w:t>
            </w:r>
          </w:p>
          <w:p>
            <w:pPr>
              <w:pStyle w:val="Normal"/>
              <w:ind w:start="311" w:end="0"/>
              <w:rPr/>
            </w:pPr>
            <w:r>
              <w:rPr/>
              <w:t>presentations for origination teams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Managed group investments by performing quarterly reevaluations- updated primary model</w:t>
            </w:r>
          </w:p>
          <w:p>
            <w:pPr>
              <w:pStyle w:val="Normal"/>
              <w:ind w:start="311" w:end="0"/>
              <w:rPr/>
            </w:pPr>
            <w:r>
              <w:rPr/>
              <w:t>drivers and used statistical software to calculate the dynamic value of investments</w:t>
            </w:r>
          </w:p>
          <w:p>
            <w:pPr>
              <w:pStyle w:val="Normal"/>
              <w:ind w:start="41" w:end="0"/>
              <w:rPr/>
            </w:pPr>
            <w:r>
              <w:rPr/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92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LEGIER &amp; MATERNE</w:t>
              <w:tab/>
              <w:tab/>
              <w:tab/>
              <w:tab/>
              <w:tab/>
              <w:tab/>
            </w:r>
          </w:p>
          <w:p>
            <w:pPr>
              <w:pStyle w:val="Normal"/>
              <w:rPr>
                <w:bCs/>
              </w:rPr>
            </w:pPr>
            <w:r>
              <w:rPr>
                <w:b/>
              </w:rPr>
              <w:t>Intern</w:t>
              <w:tab/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New Orleans, LA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Feb 1999-May 1999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Catalogued documents pertaining to cases; input relevant financial data into spreadsheets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92" w:type="dxa"/>
            <w:tcBorders/>
          </w:tcPr>
          <w:p>
            <w:pPr>
              <w:pStyle w:val="Heading4"/>
              <w:rPr/>
            </w:pPr>
            <w:r>
              <w:rPr/>
              <w:t>Burkenroad Reports</w:t>
              <w:tab/>
              <w:tab/>
              <w:tab/>
              <w:tab/>
              <w:tab/>
            </w:r>
          </w:p>
          <w:p>
            <w:pPr>
              <w:pStyle w:val="Heading4"/>
              <w:rPr>
                <w:bCs/>
                <w:caps w:val="false"/>
                <w:smallCaps w:val="false"/>
              </w:rPr>
            </w:pPr>
            <w:r>
              <w:rPr>
                <w:bCs/>
                <w:caps w:val="false"/>
                <w:smallCaps w:val="false"/>
              </w:rPr>
              <w:t>Equity Analyst</w:t>
              <w:tab/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New Orleans, LA</w:t>
            </w:r>
          </w:p>
          <w:p>
            <w:pPr>
              <w:pStyle w:val="Heading2"/>
              <w:ind w:hanging="0" w:start="0"/>
              <w:rPr>
                <w:b w:val="false"/>
                <w:bCs/>
                <w:sz w:val="20"/>
              </w:rPr>
            </w:pPr>
            <w:r>
              <w:rPr>
                <w:sz w:val="20"/>
              </w:rPr>
              <w:t>Sept 1998-Dec 1999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bCs/>
                <w:sz w:val="20"/>
              </w:rPr>
            </w:pPr>
            <w:r>
              <w:rPr>
                <w:b w:val="false"/>
                <w:bCs/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270" w:start="311" w:end="0"/>
              <w:rPr/>
            </w:pPr>
            <w:r>
              <w:rPr/>
              <w:t>Interviewed management, conducted business analysis, and produced cash flow and earnings models for an investment research report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392" w:type="dxa"/>
            <w:tcBorders/>
          </w:tcPr>
          <w:p>
            <w:pPr>
              <w:pStyle w:val="Normal"/>
              <w:rPr>
                <w:b/>
                <w:caps/>
              </w:rPr>
            </w:pPr>
            <w:r>
              <w:rPr>
                <w:b/>
                <w:caps/>
              </w:rPr>
              <w:t>Tulane University Campus Programming</w:t>
              <w:tab/>
              <w:tab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Concert Committee Chair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New Orleans, LA</w:t>
            </w:r>
          </w:p>
          <w:p>
            <w:pPr>
              <w:pStyle w:val="Heading3"/>
              <w:ind w:hanging="0" w:start="0"/>
              <w:rPr/>
            </w:pPr>
            <w:r>
              <w:rPr/>
              <w:t>May 1997-May 1998</w:t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 xml:space="preserve">Managed $50,000 budget and an active committee of approximately thirty members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/>
            </w:pPr>
            <w:r>
              <w:rPr/>
              <w:t>Negotiated contracts and coordinated arrangements for campus performances</w:t>
            </w:r>
          </w:p>
          <w:p>
            <w:pPr>
              <w:pStyle w:val="Heading3"/>
              <w:numPr>
                <w:ilvl w:val="0"/>
                <w:numId w:val="2"/>
              </w:numPr>
              <w:tabs>
                <w:tab w:val="clear" w:pos="720"/>
                <w:tab w:val="left" w:pos="311" w:leader="none"/>
              </w:tabs>
              <w:ind w:hanging="679" w:start="720"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Promoted performances city-wide through use of multiple media channels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528" w:type="dxa"/>
            <w:tcBorders/>
          </w:tcPr>
          <w:p>
            <w:pPr>
              <w:pStyle w:val="Heading2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32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SKILLS</w:t>
              <w:tab/>
            </w:r>
          </w:p>
          <w:p>
            <w:pPr>
              <w:pStyle w:val="Normal"/>
              <w:rPr/>
            </w:pPr>
            <w:r>
              <w:rPr>
                <w:b/>
              </w:rPr>
              <w:t>Computer:</w:t>
            </w:r>
            <w:r>
              <w:rPr/>
              <w:t xml:space="preserve"> Aldus PageMaker, MS Office, Crystal Ball, Bloomberg, financial modeling</w:t>
            </w:r>
          </w:p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bCs/>
                <w:sz w:val="20"/>
              </w:rPr>
              <w:t>Foreign Language:</w:t>
            </w:r>
            <w:r>
              <w:rPr>
                <w:sz w:val="20"/>
              </w:rPr>
              <w:t xml:space="preserve"> </w:t>
            </w:r>
            <w:r>
              <w:rPr>
                <w:b w:val="false"/>
                <w:bCs/>
                <w:sz w:val="20"/>
              </w:rPr>
              <w:t>Working knowledge of French, Spanish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72"/>
      <w:outlineLvl w:val="3"/>
    </w:pPr>
    <w:rPr>
      <w:b/>
      <w:cap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2001-06-22T15:58:00Z</dcterms:created>
  <dc:creator>Freeman School</dc:creator>
  <dc:description/>
  <dc:language>en-CA</dc:language>
  <cp:lastModifiedBy>arichard</cp:lastModifiedBy>
  <cp:lastPrinted>2001-06-06T18:17:00Z</cp:lastPrinted>
  <dcterms:modified xsi:type="dcterms:W3CDTF">2001-06-22T15:58:00Z</dcterms:modified>
  <cp:revision>2</cp:revision>
  <dc:subject/>
  <dc:title>Stephanie Laura Segura</dc:title>
</cp:coreProperties>
</file>