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pPr>
      <w:r>
        <w:rPr/>
        <w:t>DRAFT</w:t>
      </w:r>
    </w:p>
    <w:p>
      <w:pPr>
        <w:pStyle w:val="Heading1"/>
        <w:ind w:hanging="0" w:start="0"/>
        <w:rPr/>
      </w:pPr>
      <w:r>
        <w:rPr/>
        <w:t>For DPC/Enron Use – Only if Asked</w:t>
      </w:r>
    </w:p>
    <w:p>
      <w:pPr>
        <w:pStyle w:val="Normal"/>
        <w:jc w:val="center"/>
        <w:rPr>
          <w:sz w:val="32"/>
        </w:rPr>
      </w:pPr>
      <w:r>
        <w:rPr>
          <w:sz w:val="32"/>
        </w:rPr>
        <w:t>Statement on MSEB Declaration Claim</w:t>
      </w:r>
    </w:p>
    <w:p>
      <w:pPr>
        <w:pStyle w:val="Normal"/>
        <w:jc w:val="center"/>
        <w:rPr>
          <w:sz w:val="32"/>
        </w:rPr>
      </w:pPr>
      <w:r>
        <w:rPr>
          <w:sz w:val="32"/>
        </w:rPr>
        <w:t>March 1, 2001</w:t>
      </w:r>
    </w:p>
    <w:p>
      <w:pPr>
        <w:pStyle w:val="Normal"/>
        <w:rPr>
          <w:sz w:val="32"/>
        </w:rPr>
      </w:pPr>
      <w:r>
        <w:rPr>
          <w:sz w:val="32"/>
        </w:rPr>
      </w:r>
    </w:p>
    <w:p>
      <w:pPr>
        <w:pStyle w:val="BodyText"/>
        <w:rPr/>
      </w:pPr>
      <w:r>
        <w:rPr/>
        <w:t xml:space="preserve">Apparently MSEB is looking for technicalities and raising frivolous claims in an attempt to avoid payment of amounts legitimately owed DPC.  MSEB has taken a provision of the PPA designed to ensure the availability of power and attempted to distort it into a startup speed issue.  We are confident that this issue ultimately will be resolved in DPC’s favor.  In fact, we have opinions from both Indian and international legal experts supporting DPC’s position.  We regret that MSEB has found it necessary to resort to such tactics.  Ironically, this latest MSEB move would appear to move us closer to arbitration rather than a cooperative resolution of these matters.  In addition, these recent signs of bad faith from MSEB will compel us to more strictly pursue all provisions of the PPA.  </w:t>
      </w:r>
    </w:p>
    <w:p>
      <w:pPr>
        <w:pStyle w:val="Normal"/>
        <w:rPr>
          <w:sz w:val="32"/>
        </w:rPr>
      </w:pPr>
      <w:r>
        <w:rPr>
          <w:sz w:val="3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3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color w:val="000000"/>
      <w:sz w:val="3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2001-03-01T12:24:00Z</dcterms:created>
  <dc:creator>gblack</dc:creator>
  <dc:description/>
  <dc:language>en-CA</dc:language>
  <cp:lastModifiedBy>gblack</cp:lastModifiedBy>
  <dcterms:modified xsi:type="dcterms:W3CDTF">2001-03-01T12:24:00Z</dcterms:modified>
  <cp:revision>2</cp:revision>
  <dc:subject/>
  <dc:title>Apparently MSEB is looking for technicalities and raising frivolous claims in an attempt to avoid payment of amounts legitimately owed DPC</dc:title>
</cp:coreProperties>
</file>