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Statement by Ken Lay</w:t>
      </w:r>
    </w:p>
    <w:p>
      <w:pPr>
        <w:pStyle w:val="Normal"/>
        <w:rPr/>
      </w:pPr>
      <w:r>
        <w:rPr/>
      </w:r>
    </w:p>
    <w:p>
      <w:pPr>
        <w:pStyle w:val="Normal"/>
        <w:ind w:firstLine="720" w:end="0"/>
        <w:jc w:val="both"/>
        <w:rPr/>
      </w:pPr>
      <w:r>
        <w:rPr/>
        <w:t>I want to begin by thanking our more than ___ retail and industrial customers worldwide, our more than ____ global trading parties, and our more than ____ employees for their continuing support of Enron during this difficult time.  I also want to thank our banks, especially Citibank and JP Morgan Chase, for their hard work and support.  They and their associates have advanced Enron over $4 billion in credit in the last week.</w:t>
      </w:r>
    </w:p>
    <w:p>
      <w:pPr>
        <w:pStyle w:val="Normal"/>
        <w:jc w:val="both"/>
        <w:rPr/>
      </w:pPr>
      <w:r>
        <w:rPr/>
      </w:r>
    </w:p>
    <w:p>
      <w:pPr>
        <w:pStyle w:val="Normal"/>
        <w:jc w:val="both"/>
        <w:rPr/>
      </w:pPr>
      <w:r>
        <w:rPr/>
        <w:tab/>
        <w:t>Our executive management, including me, own ____ shares of Enron common stock and ____ options.  Hence, the recent market turmoil has been extremely painful for us.  [*We have been frustrated by the biased and incomplete reports which have appeared in certain publications, spurred by rumors we believe were fed by certain kinds of investors whose economic interests gained from stock price reductions.] (* Optional.  Perhaps separately in Letters to Editors of Publications)</w:t>
      </w:r>
    </w:p>
    <w:p>
      <w:pPr>
        <w:pStyle w:val="Normal"/>
        <w:jc w:val="both"/>
        <w:rPr/>
      </w:pPr>
      <w:r>
        <w:rPr/>
      </w:r>
    </w:p>
    <w:p>
      <w:pPr>
        <w:pStyle w:val="Normal"/>
        <w:jc w:val="both"/>
        <w:rPr/>
      </w:pPr>
      <w:r>
        <w:rPr/>
        <w:tab/>
        <w:t>We plan the following steps to inform investors and stockholders and regain the level of market confidence commensurate with the outstanding performance of our operating businesses.</w:t>
      </w:r>
    </w:p>
    <w:p>
      <w:pPr>
        <w:pStyle w:val="Normal"/>
        <w:jc w:val="both"/>
        <w:rPr/>
      </w:pPr>
      <w:r>
        <w:rPr/>
      </w:r>
    </w:p>
    <w:p>
      <w:pPr>
        <w:pStyle w:val="Normal"/>
        <w:jc w:val="both"/>
        <w:rPr/>
      </w:pPr>
      <w:r>
        <w:rPr/>
        <w:tab/>
        <w:t>First, I am delighted that a Special Committee has been constituted by the Board to be responsible for conducting a review of certain related party transactions and responding to the Securities and Exchange Commission.  I have asked that Special Committee also to coordinate, as much as possible, full public disclosures of details surrounding every one of the partnerships, whether related parties were involved or not, in which Enron has participated during the last decade.</w:t>
      </w:r>
    </w:p>
    <w:p>
      <w:pPr>
        <w:pStyle w:val="Normal"/>
        <w:jc w:val="both"/>
        <w:rPr/>
      </w:pPr>
      <w:r>
        <w:rPr/>
      </w:r>
    </w:p>
    <w:p>
      <w:pPr>
        <w:pStyle w:val="Normal"/>
        <w:jc w:val="both"/>
        <w:rPr/>
      </w:pPr>
      <w:r>
        <w:rPr/>
        <w:tab/>
        <w:t>Second, we are committed to preserving our investment grade credit rating.  Therefore, we plan to obtain strategic financial advice from a naturally recognized investment banking firm about different ways to improve our credit statistics …..  These alternatives may involve sales of equity or assets or other transactions.  Rumors surrounding what we have or haven’t done in the last few days should be treated only as such.  We will keep you informed.  In addition, I want to remind us all that we already have  executed agreements to sell assets, cash proceeds from which will approach $2 billion, with an additional $____ billion of debt to be removed from our balance sheet.  The first three asset sales we presently expect to close in the next ___ weeks, and would generate $____ million in cash proceeds.</w:t>
      </w:r>
    </w:p>
    <w:p>
      <w:pPr>
        <w:pStyle w:val="Normal"/>
        <w:jc w:val="both"/>
        <w:rPr/>
      </w:pPr>
      <w:r>
        <w:rPr/>
      </w:r>
    </w:p>
    <w:p>
      <w:pPr>
        <w:pStyle w:val="Normal"/>
        <w:ind w:firstLine="720" w:end="0"/>
        <w:jc w:val="both"/>
        <w:rPr/>
      </w:pPr>
      <w:r>
        <w:rPr/>
        <w:t>Third, we will be taking a variety of steps, including analyst and investor calls and meetings, web-based interactive sessions,… …., etc., to respond to the questions you have raised in recent days.  We have engaged public relations counsel to assist us, and I have asked ________ and ____ (with titles) to develop and coordinate these efforts</w:t>
      </w:r>
    </w:p>
    <w:p>
      <w:pPr>
        <w:pStyle w:val="Normal"/>
        <w:ind w:firstLine="720" w:end="0"/>
        <w:jc w:val="both"/>
        <w:rPr/>
      </w:pPr>
      <w:r>
        <w:rPr/>
      </w:r>
    </w:p>
    <w:p>
      <w:pPr>
        <w:pStyle w:val="Normal"/>
        <w:ind w:firstLine="720" w:end="0"/>
        <w:jc w:val="both"/>
        <w:rPr/>
      </w:pPr>
      <w:r>
        <w:rPr/>
        <w:t>In closing, I would like  to remind all of our stockholders that Enron remains a magnificent company.  We manage energy needs for ____million square feet of commercial space, supply the equivalent of ____ % of the U.S.’s gas and power needs on a daily basis, and operate ______ the equivalent of (generating and pipeline) usage.  We look forward to continuing our drive to being the world’s best energy company, by increasing the reliability of and reducing the cost to consumers for their energy needs.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2001-10-31T13:55:00Z</dcterms:created>
  <dc:creator>Default</dc:creator>
  <dc:description/>
  <dc:language>en-CA</dc:language>
  <cp:lastModifiedBy>Default</cp:lastModifiedBy>
  <cp:lastPrinted>2001-10-31T13:01:00Z</cp:lastPrinted>
  <dcterms:modified xsi:type="dcterms:W3CDTF">2001-10-31T16:57:00Z</dcterms:modified>
  <cp:revision>3</cp:revision>
  <dc:subject/>
  <dc:title>Statement by Ken Lay</dc:title>
</cp:coreProperties>
</file>