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sz w:val="28"/>
        </w:rPr>
      </w:pPr>
      <w:r>
        <w:rPr>
          <w:b/>
          <w:sz w:val="28"/>
        </w:rPr>
      </w:r>
    </w:p>
    <w:p>
      <w:pPr>
        <w:pStyle w:val="Heading2"/>
        <w:ind w:hanging="0" w:start="0"/>
        <w:rPr>
          <w:b/>
          <w:sz w:val="28"/>
        </w:rPr>
      </w:pPr>
      <w:r>
        <w:rPr>
          <w:b/>
          <w:sz w:val="28"/>
        </w:rPr>
      </w:r>
    </w:p>
    <w:p>
      <w:pPr>
        <w:pStyle w:val="Heading2"/>
        <w:ind w:hanging="0" w:start="0"/>
        <w:rPr>
          <w:b/>
          <w:sz w:val="28"/>
        </w:rPr>
      </w:pPr>
      <w:r>
        <w:rPr>
          <w:b/>
          <w:sz w:val="28"/>
        </w:rPr>
      </w:r>
    </w:p>
    <w:p>
      <w:pPr>
        <w:pStyle w:val="Heading2"/>
        <w:ind w:hanging="0" w:start="0"/>
        <w:rPr/>
      </w:pPr>
      <w:r>
        <w:rPr>
          <w:b/>
          <w:i w:val="false"/>
        </w:rPr>
        <w:t>CBS TURNS A BLIND “EYE”</w:t>
      </w:r>
      <w:r>
        <w:rPr>
          <w:b/>
        </w:rPr>
        <w:t xml:space="preserve"> </w:t>
      </w:r>
      <w:r>
        <w:rPr>
          <w:b/>
          <w:i w:val="false"/>
        </w:rPr>
        <w:t>TOWARD THE FACTS ABOUT MTBE</w:t>
      </w:r>
    </w:p>
    <w:p>
      <w:pPr>
        <w:pStyle w:val="Normal"/>
        <w:rPr>
          <w:b/>
          <w:i/>
          <w:i/>
        </w:rPr>
      </w:pPr>
      <w:r>
        <w:rPr>
          <w:b/>
          <w:i/>
        </w:rPr>
      </w:r>
    </w:p>
    <w:p>
      <w:pPr>
        <w:pStyle w:val="Heading2"/>
        <w:ind w:hanging="0" w:start="0"/>
        <w:rPr>
          <w:i w:val="false"/>
          <w:i w:val="false"/>
          <w:sz w:val="22"/>
        </w:rPr>
      </w:pPr>
      <w:r>
        <w:rPr>
          <w:i w:val="false"/>
          <w:sz w:val="22"/>
        </w:rPr>
        <w:t>Statement of Terry Wigglesworth</w:t>
      </w:r>
    </w:p>
    <w:p>
      <w:pPr>
        <w:pStyle w:val="Normal"/>
        <w:jc w:val="center"/>
        <w:rPr>
          <w:sz w:val="22"/>
        </w:rPr>
      </w:pPr>
      <w:r>
        <w:rPr>
          <w:sz w:val="22"/>
        </w:rPr>
        <w:t>Executive Director, Oxygenated Fuels Association (OFA)</w:t>
      </w:r>
    </w:p>
    <w:p>
      <w:pPr>
        <w:pStyle w:val="Normal"/>
        <w:jc w:val="center"/>
        <w:rPr>
          <w:sz w:val="22"/>
        </w:rPr>
      </w:pPr>
      <w:r>
        <w:rPr>
          <w:sz w:val="22"/>
        </w:rPr>
        <w:t>January 16, 2000</w:t>
      </w:r>
    </w:p>
    <w:p>
      <w:pPr>
        <w:pStyle w:val="Normal"/>
        <w:rPr>
          <w:sz w:val="22"/>
        </w:rPr>
      </w:pPr>
      <w:r>
        <w:rPr>
          <w:sz w:val="22"/>
        </w:rPr>
      </w:r>
    </w:p>
    <w:p>
      <w:pPr>
        <w:pStyle w:val="Normal"/>
        <w:rPr/>
      </w:pPr>
      <w:r>
        <w:rPr>
          <w:sz w:val="22"/>
        </w:rPr>
        <w:t xml:space="preserve">In a multi-segment story about Methyl Tertiary Butyl Ether (MTBE) on Sunday, January 16, </w:t>
      </w:r>
      <w:r>
        <w:rPr>
          <w:i/>
          <w:sz w:val="22"/>
        </w:rPr>
        <w:t>60 Minutes</w:t>
      </w:r>
      <w:r>
        <w:rPr>
          <w:sz w:val="22"/>
        </w:rPr>
        <w:t xml:space="preserve"> offered a distorted view of one of the greatest environmental success stories of the twentieth century. </w:t>
      </w:r>
      <w:r>
        <w:rPr>
          <w:i/>
          <w:sz w:val="22"/>
        </w:rPr>
        <w:t>60 Minutes</w:t>
      </w:r>
      <w:r>
        <w:rPr>
          <w:sz w:val="22"/>
        </w:rPr>
        <w:t xml:space="preserve"> missed the story entirely by ignoring the clean air benefits of reformulated gasoline (“RFG”) with MTBE, and skirting the real issue—that gasoline is leaking from underground fuel storage tanks.</w:t>
      </w:r>
    </w:p>
    <w:p>
      <w:pPr>
        <w:pStyle w:val="Normal"/>
        <w:rPr>
          <w:sz w:val="22"/>
        </w:rPr>
      </w:pPr>
      <w:r>
        <w:rPr>
          <w:sz w:val="22"/>
        </w:rPr>
      </w:r>
    </w:p>
    <w:p>
      <w:pPr>
        <w:pStyle w:val="Normal"/>
        <w:rPr/>
      </w:pPr>
      <w:r>
        <w:rPr>
          <w:sz w:val="22"/>
        </w:rPr>
        <w:t xml:space="preserve">We are puzzled and disappointed that </w:t>
      </w:r>
      <w:r>
        <w:rPr>
          <w:i/>
          <w:sz w:val="22"/>
        </w:rPr>
        <w:t>60 Minutes</w:t>
      </w:r>
      <w:r>
        <w:rPr>
          <w:sz w:val="22"/>
        </w:rPr>
        <w:t xml:space="preserve"> ignored all of the data OFA provided its segment producers, as well as all of the information communicated by an OFA spokesperson in a lengthy on-camera interview.  Despite our cooperation, our spokesperson and the benefits of MTBE, were shut out of the story completely. </w:t>
      </w:r>
    </w:p>
    <w:p>
      <w:pPr>
        <w:pStyle w:val="Normal"/>
        <w:rPr>
          <w:sz w:val="22"/>
        </w:rPr>
      </w:pPr>
      <w:r>
        <w:rPr>
          <w:sz w:val="22"/>
        </w:rPr>
      </w:r>
    </w:p>
    <w:p>
      <w:pPr>
        <w:pStyle w:val="Normal"/>
        <w:rPr/>
      </w:pPr>
      <w:r>
        <w:rPr>
          <w:sz w:val="22"/>
        </w:rPr>
        <w:t xml:space="preserve">To air a story about MTBE and fail to mention the real world clean air benefits it has brought to our nation through its use in cleaner-burning gasoline is deceptive and irresponsible.  Because of cleaner-burning gasoline with MTBE, cities like Los Angeles are enjoying their best air quality in fifty years yet </w:t>
      </w:r>
      <w:r>
        <w:rPr>
          <w:i/>
          <w:sz w:val="22"/>
        </w:rPr>
        <w:t>60 Minutes</w:t>
      </w:r>
      <w:r>
        <w:rPr>
          <w:sz w:val="22"/>
        </w:rPr>
        <w:t xml:space="preserve"> gave its viewers no indication that, as combatant against air pollution, MTBE has not only met, but exceeded expectations.</w:t>
      </w:r>
    </w:p>
    <w:p>
      <w:pPr>
        <w:pStyle w:val="Normal"/>
        <w:rPr>
          <w:sz w:val="22"/>
        </w:rPr>
      </w:pPr>
      <w:r>
        <w:rPr>
          <w:sz w:val="22"/>
        </w:rPr>
      </w:r>
    </w:p>
    <w:p>
      <w:pPr>
        <w:pStyle w:val="Normal"/>
        <w:rPr/>
      </w:pPr>
      <w:r>
        <w:rPr>
          <w:i/>
          <w:sz w:val="22"/>
        </w:rPr>
        <w:t>60 Minutes</w:t>
      </w:r>
      <w:r>
        <w:rPr>
          <w:sz w:val="22"/>
        </w:rPr>
        <w:t xml:space="preserve"> also turned a blind eye to the simple fact that isolated MTBE detections in groundwater are symptoms of a real, albeit diminishing, problem facing this country, namely leaking underground gasoline storage tanks.  It is gasoline, not simply MTBE, that is leaking into the environment from these faulty gasoline storage tanks.  However, since this did not fit </w:t>
      </w:r>
      <w:r>
        <w:rPr>
          <w:i/>
          <w:sz w:val="22"/>
        </w:rPr>
        <w:t>60 Minutes’</w:t>
      </w:r>
      <w:r>
        <w:rPr>
          <w:sz w:val="22"/>
        </w:rPr>
        <w:t xml:space="preserve"> preconceived notion of MTBE, </w:t>
      </w:r>
      <w:r>
        <w:rPr>
          <w:i/>
          <w:sz w:val="22"/>
        </w:rPr>
        <w:t>60 Minutes</w:t>
      </w:r>
      <w:r>
        <w:rPr>
          <w:sz w:val="22"/>
        </w:rPr>
        <w:t xml:space="preserve"> opted to rehash the same misinformation and innuendo that has long clouded the MTBE debate. </w:t>
      </w:r>
    </w:p>
    <w:p>
      <w:pPr>
        <w:pStyle w:val="Normal"/>
        <w:rPr>
          <w:sz w:val="22"/>
        </w:rPr>
      </w:pPr>
      <w:r>
        <w:rPr>
          <w:sz w:val="22"/>
        </w:rPr>
      </w:r>
    </w:p>
    <w:p>
      <w:pPr>
        <w:pStyle w:val="Normal"/>
        <w:rPr/>
      </w:pPr>
      <w:r>
        <w:rPr>
          <w:i/>
          <w:sz w:val="22"/>
        </w:rPr>
        <w:t>60 Minutes</w:t>
      </w:r>
      <w:r>
        <w:rPr>
          <w:sz w:val="22"/>
        </w:rPr>
        <w:t xml:space="preserve"> failed to report that recently cancer experts including the International Agency for Research on Cancer, the U.S. National Toxicology Panel, and the Proposition 65 committee in California </w:t>
      </w:r>
      <w:r>
        <w:rPr>
          <w:b/>
          <w:i/>
          <w:sz w:val="22"/>
        </w:rPr>
        <w:t>all</w:t>
      </w:r>
      <w:r>
        <w:rPr>
          <w:sz w:val="22"/>
        </w:rPr>
        <w:t xml:space="preserve"> declined to classify MTBE as a carcinogen.  Since nothing boosts ratings like a good old fashioned health scare, </w:t>
      </w:r>
      <w:r>
        <w:rPr>
          <w:i/>
          <w:sz w:val="22"/>
        </w:rPr>
        <w:t>60 Minutes</w:t>
      </w:r>
      <w:r>
        <w:rPr>
          <w:sz w:val="22"/>
        </w:rPr>
        <w:t xml:space="preserve"> dug up an old Italian health study that has been widely discredited in the scientific community. The study suggests MTBE to be a rodent carcinogen when administered to rats in doses hundreds of thousands of times greater than any that a human being in this country would ever encounter. </w:t>
      </w:r>
    </w:p>
    <w:p>
      <w:pPr>
        <w:pStyle w:val="Normal"/>
        <w:rPr>
          <w:sz w:val="22"/>
        </w:rPr>
      </w:pPr>
      <w:r>
        <w:rPr>
          <w:sz w:val="22"/>
        </w:rPr>
      </w:r>
    </w:p>
    <w:p>
      <w:pPr>
        <w:pStyle w:val="Normal"/>
        <w:rPr/>
      </w:pPr>
      <w:r>
        <w:rPr>
          <w:i/>
          <w:sz w:val="22"/>
        </w:rPr>
        <w:t>60 Minutes</w:t>
      </w:r>
      <w:r>
        <w:rPr>
          <w:sz w:val="22"/>
        </w:rPr>
        <w:t xml:space="preserve"> failed to tell its viewers that the owners and operators of our nation’s underground gasoline storage tanks are making significant progress in bringing the underground gasoline storage tank system in this country into full compliance. Furthermore, contrary to the </w:t>
      </w:r>
      <w:r>
        <w:rPr>
          <w:i/>
          <w:sz w:val="22"/>
        </w:rPr>
        <w:t>60 Minutes</w:t>
      </w:r>
      <w:r>
        <w:rPr>
          <w:sz w:val="22"/>
        </w:rPr>
        <w:t xml:space="preserve"> report, MTBE can be, and is being, cleaned up.  Common sense demonstrates that there is not an MTBE problem in this country, there is an underground gasoline storage tank problem and it is being addressed.  Clean air and clean water are not mutually exclusive.</w:t>
      </w:r>
    </w:p>
    <w:p>
      <w:pPr>
        <w:pStyle w:val="Normal"/>
        <w:jc w:val="center"/>
        <w:rPr>
          <w:sz w:val="22"/>
        </w:rPr>
      </w:pPr>
      <w:r>
        <w:rPr>
          <w:sz w:val="22"/>
        </w:rPr>
      </w:r>
    </w:p>
    <w:p>
      <w:pPr>
        <w:pStyle w:val="Normal"/>
        <w:jc w:val="center"/>
        <w:rPr>
          <w:sz w:val="22"/>
        </w:rPr>
      </w:pPr>
      <w:r>
        <w:rPr>
          <w:sz w:val="22"/>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670" w:leader="none"/>
      </w:tabs>
      <w:jc w:val="center"/>
      <w:outlineLvl w:val="0"/>
    </w:pPr>
    <w:rPr>
      <w:b/>
    </w:rPr>
  </w:style>
  <w:style w:type="paragraph" w:styleId="Heading2">
    <w:name w:val="heading 2"/>
    <w:basedOn w:val="Normal"/>
    <w:next w:val="Normal"/>
    <w:qFormat/>
    <w:pPr>
      <w:keepNext w:val="true"/>
      <w:numPr>
        <w:ilvl w:val="1"/>
        <w:numId w:val="1"/>
      </w:numPr>
      <w:tabs>
        <w:tab w:val="clear" w:pos="720"/>
        <w:tab w:val="left" w:pos="5670" w:leader="none"/>
      </w:tabs>
      <w:jc w:val="center"/>
      <w:outlineLvl w:val="1"/>
    </w:pPr>
    <w:rPr>
      <w:i/>
    </w:rPr>
  </w:style>
  <w:style w:type="paragraph" w:styleId="Heading3">
    <w:name w:val="heading 3"/>
    <w:basedOn w:val="Normal"/>
    <w:next w:val="Normal"/>
    <w:qFormat/>
    <w:pPr>
      <w:keepNext w:val="true"/>
      <w:numPr>
        <w:ilvl w:val="2"/>
        <w:numId w:val="1"/>
      </w:numPr>
      <w:outlineLvl w:val="2"/>
    </w:pPr>
    <w:rPr>
      <w:sz w:val="32"/>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2000-01-17T00:17:00Z</dcterms:created>
  <dc:creator>Ryan Knoll</dc:creator>
  <dc:description/>
  <dc:language>en-CA</dc:language>
  <cp:lastModifiedBy>Ryan Knoll</cp:lastModifiedBy>
  <cp:lastPrinted>2000-01-16T23:26:00Z</cp:lastPrinted>
  <dcterms:modified xsi:type="dcterms:W3CDTF">2000-01-17T01:59:00Z</dcterms:modified>
  <cp:revision>11</cp:revision>
  <dc:subject/>
  <dc:title>60 Minutes Missed the Boat</dc:title>
</cp:coreProperties>
</file>