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b/>
          <w:bCs/>
          <w:color w:val="2F2F2F"/>
          <w:sz w:val="36"/>
          <w:szCs w:val="36"/>
        </w:rPr>
      </w:pPr>
      <w:r>
        <w:rPr>
          <w:rFonts w:cs="Arial" w:ascii="Arial" w:hAnsi="Arial"/>
          <w:b/>
          <w:bCs/>
          <w:color w:val="2F2F2F"/>
          <w:sz w:val="36"/>
          <w:szCs w:val="36"/>
        </w:rPr>
        <w:t xml:space="preserve">State kept utilities from long contracts </w:t>
      </w:r>
    </w:p>
    <w:p>
      <w:pPr>
        <w:pStyle w:val="Normal"/>
        <w:autoSpaceDE w:val="false"/>
        <w:spacing w:lineRule="atLeast" w:line="240"/>
        <w:rPr>
          <w:rFonts w:ascii="Arial" w:hAnsi="Arial" w:cs="Arial"/>
          <w:color w:val="2F2F2F"/>
          <w:sz w:val="28"/>
          <w:szCs w:val="28"/>
        </w:rPr>
      </w:pPr>
      <w:r>
        <w:rPr>
          <w:rFonts w:cs="Arial" w:ascii="Arial" w:hAnsi="Arial"/>
          <w:color w:val="2F2F2F"/>
          <w:sz w:val="28"/>
          <w:szCs w:val="28"/>
        </w:rPr>
        <w:t xml:space="preserve">Today's conference in Washington will look for way to handle burgeoning energy costs </w:t>
      </w:r>
    </w:p>
    <w:p>
      <w:pPr>
        <w:pStyle w:val="Normal"/>
        <w:autoSpaceDE w:val="false"/>
        <w:spacing w:lineRule="atLeast" w:line="240"/>
        <w:rPr>
          <w:rFonts w:ascii="Arial" w:hAnsi="Arial" w:cs="Arial"/>
          <w:color w:val="2F2F2F"/>
          <w:sz w:val="16"/>
          <w:szCs w:val="16"/>
        </w:rPr>
      </w:pPr>
      <w:r>
        <w:rPr>
          <w:rFonts w:cs="Arial" w:ascii="Arial" w:hAnsi="Arial"/>
          <w:color w:val="2F2F2F"/>
          <w:sz w:val="20"/>
          <w:szCs w:val="20"/>
        </w:rPr>
        <w:t>By Mike Taugher</w:t>
      </w:r>
    </w:p>
    <w:p>
      <w:pPr>
        <w:pStyle w:val="Normal"/>
        <w:autoSpaceDE w:val="false"/>
        <w:spacing w:lineRule="atLeast" w:line="240"/>
        <w:rPr/>
      </w:pPr>
      <w:r>
        <w:rPr>
          <w:rFonts w:cs="Arial" w:ascii="Arial" w:hAnsi="Arial"/>
          <w:color w:val="2F2F2F"/>
          <w:sz w:val="16"/>
          <w:szCs w:val="16"/>
        </w:rPr>
        <w:t>TIMES STAFF WRITER</w:t>
      </w:r>
      <w:r>
        <w:rPr>
          <w:rFonts w:cs="Arial" w:ascii="Arial" w:hAnsi="Arial"/>
          <w:color w:val="2F2F2F"/>
          <w:sz w:val="20"/>
          <w:szCs w:val="20"/>
        </w:rPr>
        <w:t xml:space="preserv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One of the big reasons that electricity has been so expensive during the past six months is because those who buy most of it have been doing so at the last minute.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State regulators had discouraged California's big three investor-owned utilities from buying electricity under long-term contracts, believing that prices would drop and that locking into long-term contracts would saddle consumers with high bills.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That turned out to be one of many miscalculations that have plagued California's pioneering foray into electricity deregulation.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Today, federal regulators are convening a conference in Washington, D.C., in which they have invited the utilities, including Pacific Gas &amp; Electric Co., power generating companies, Gov. Gray Davis and others to encourage more reliance on long-term contracts. Davis will participate by telephone, according to the governor's office.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Federal Energy Regulatory Commission's conference comes just days after it released a string of proposed fixes to California's electricity market. Although FERC's order was harshly criticized by California politicians for not acting strongly enough, the federal commission said its response to the state's energy crisis was designed to guide a free market toward its own solutions.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"One of the things we emphasized in that order was that it's important for the companies to get out of the (short-term market)," said Barbara A. Connors, a spokeswoman for FERC.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meeting today is the first of two potentially important policy meetings this week.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On Thursday, the state Public Utilities Commission could allow PG&amp;E and Southern California Edison to raise electric rates in order to begin paying for the approximately $8 billion they paid since last summer for electricity that they could not recover from ratepayers because of a rate freeze.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PUC will look at whether the rate freeze should now be lifted, and it could also look at how high rates should go and what portion of that deficit is owed by ratepayers.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Under the state's deregulation law, PG&amp;E is subject to a temporary rate freeze that says it can only charge consumers 5.5 cents for a kilowatt-hour of electricity. But the cost to the company has gone from 3 cents or 4 cents before this summer to nearly 28 cents per kilowatt-hour in recent weeks. PG&amp;E now says it has been hit with $4.6 billion in unrecovered electricity costs, and it is seeking a plan to get consumers to foot part or all of that bill.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Steve Maviglio, Davis' press secretary, said officials in the governor's office have been discussing PG&amp;E's finances with the company for months.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Consumer activists said, however, that any deal that is reached between the utility and state officials should not be done in secret.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Maviglio said the governor's office hopes the meeting today leads ultimately to more long-term contracts and lower electricity prices in California, but added that based on the large differences between state and federal regulators on how to approach the state's energy crisis, "we aren't too optimistic that they're going to give us any good news."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For example, a benchmark rate that specifies what price federal regulators will be looking for in long-term contracts looks good compared with today's astronomical prices but is probably still too high, Maviglio said.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Energy companies today are negotiating contracts as low as $50 per megawatt-hour, which is a little higher than prices during the first half of this year but far below spot-market prices that have recently spiked to $1,500 per megawatt-hour, according to Jan Smutney-Jones, director of the Independent Energy Producers, an association of power generating companies.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Smutney-Jones said that similarly priced contracts were offered before this summer, but that when the energy industry was restructured, "everybody thought power was going to be ... $25 per megawatt-hour." </w:t>
      </w:r>
    </w:p>
    <w:p>
      <w:pPr>
        <w:pStyle w:val="Normal"/>
        <w:rPr>
          <w:rFonts w:ascii="Arial" w:hAnsi="Arial" w:cs="Arial"/>
          <w:color w:val="2F2F2F"/>
          <w:sz w:val="20"/>
          <w:szCs w:val="20"/>
        </w:rPr>
      </w:pPr>
      <w:r>
        <w:rPr>
          <w:rFonts w:cs="Arial" w:ascii="Arial" w:hAnsi="Arial"/>
          <w:color w:val="2F2F2F"/>
          <w:sz w:val="20"/>
          <w:szCs w:val="20"/>
        </w:rPr>
        <w:t>PG&amp;E spokesman Ron Low said it sought PUC approval early in the summer to get authorization for long-term contracts, which the state agency granted in August. Since then, Low said, the utility has entered into several long-term contracts with energy producers.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2000-12-19T17:31:00Z</dcterms:created>
  <dc:creator>mbuster</dc:creator>
  <dc:description/>
  <dc:language>en-CA</dc:language>
  <cp:lastModifiedBy>mbuster</cp:lastModifiedBy>
  <dcterms:modified xsi:type="dcterms:W3CDTF">2000-12-19T17:35:00Z</dcterms:modified>
  <cp:revision>1</cp:revision>
  <dc:subject/>
  <dc:title>State kept utilities from long contracts </dc:title>
</cp:coreProperties>
</file>