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Stakeholders make case for full deregulation</w:t>
      </w:r>
      <w:r>
        <w:rPr/>
        <w:br/>
        <w:t xml:space="preserve">  </w:t>
        <w:br/>
        <w:t xml:space="preserve">10/16/2000 </w:t>
        <w:br/>
        <w:t xml:space="preserve">The Energy Report </w:t>
        <w:br/>
        <w:t xml:space="preserve">(c) Copyright 2000 Pasha Publications, Inc. All Rights Reserved. </w:t>
      </w:r>
    </w:p>
    <w:p>
      <w:pPr>
        <w:pStyle w:val="NormalWeb"/>
        <w:rPr/>
      </w:pPr>
      <w:r>
        <w:rPr/>
        <w:t xml:space="preserve">Several prominent industry stakeholders said at a conference in Washington last week that the key to effective electricity markets is freeing participants from government regulation. </w:t>
      </w:r>
    </w:p>
    <w:p>
      <w:pPr>
        <w:pStyle w:val="NormalWeb"/>
        <w:rPr/>
      </w:pPr>
      <w:r>
        <w:rPr/>
        <w:t xml:space="preserve">Speaking from the perspective of a utility official dealing with a relatively healthy competitive market, Unicom Executive Vice President Pam Strobel detailed the main challenges the company is facing. </w:t>
      </w:r>
    </w:p>
    <w:p>
      <w:pPr>
        <w:pStyle w:val="NormalWeb"/>
        <w:rPr/>
      </w:pPr>
      <w:r>
        <w:rPr/>
        <w:t xml:space="preserve">The on-going economic expansion and new economy have led to huge increases in the demand for electricity, but according to Strobel, the technological advances fueling the expansion have not resulted in better ways of delivering power to customers. </w:t>
      </w:r>
    </w:p>
    <w:p>
      <w:pPr>
        <w:pStyle w:val="NormalWeb"/>
        <w:rPr/>
      </w:pPr>
      <w:r>
        <w:rPr/>
        <w:t xml:space="preserve">Strobel told the Electricity Consumers Resource Council (ELCON) conference that the advent of the competitive marketplace could lead to a problem with the "most marginal customers." Low-income customers have a tendency to be isolated from the rest of the grid, making them doubly unattractive to marketers. Thus, while the incumbent utility is stuck with these hard-to-serve customers, the other more affluent customers are pursuing new options such as microturbines and fuel cell technologies. </w:t>
      </w:r>
    </w:p>
    <w:p>
      <w:pPr>
        <w:pStyle w:val="NormalWeb"/>
        <w:rPr/>
      </w:pPr>
      <w:r>
        <w:rPr/>
        <w:t xml:space="preserve">But, she said, the overall impact of competition has good that far outweighs the bad. </w:t>
      </w:r>
    </w:p>
    <w:p>
      <w:pPr>
        <w:pStyle w:val="NormalWeb"/>
        <w:rPr/>
      </w:pPr>
      <w:r>
        <w:rPr/>
        <w:t xml:space="preserve">Duke Energy Vice President Brent Bailey also spoke about the future of generation investment, with a view that holds regulators and lawmakers responsible for industry's response. </w:t>
      </w:r>
    </w:p>
    <w:p>
      <w:pPr>
        <w:pStyle w:val="NormalWeb"/>
        <w:rPr/>
      </w:pPr>
      <w:r>
        <w:rPr/>
        <w:t xml:space="preserve">"We can talk all day long about the deregulated electric industry, but the fact is that the industry is and will continue to be highly regulated," he said. "It is the pervasiveness of the regulation, at both the state and federal levels, that will determine how market participants, such as Duke Energy North America, can and will respond to demand with the construction of new generation." </w:t>
      </w:r>
    </w:p>
    <w:p>
      <w:pPr>
        <w:pStyle w:val="NormalWeb"/>
        <w:rPr/>
      </w:pPr>
      <w:r>
        <w:rPr/>
        <w:t>Bailey said that barriers to entry for plant developers occur on both the state and federal levels. States offer regulations on a "myriad of land use restrictions, tax laws and water regulations that vary widely from state to state," in addition to the strong opposition often raised by landowners. On the federal level, while air and other environmental requirements are manageable, Bailey said that the governance of transmission and wholesale power prices is uncertain. Getting new plants connected to the grid takes too long and getting firm transmission service to move the plant's output is too difficult, he said.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2000-10-23T18:45:00Z</dcterms:created>
  <dc:creator>mbuster</dc:creator>
  <dc:description/>
  <dc:language>en-CA</dc:language>
  <cp:lastModifiedBy>mbuster</cp:lastModifiedBy>
  <dcterms:modified xsi:type="dcterms:W3CDTF">2000-10-23T18:45:00Z</dcterms:modified>
  <cp:revision>1</cp:revision>
  <dc:subject/>
  <dc:title>Stakeholders make case for full deregulation</dc:title>
</cp:coreProperties>
</file>