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Expanded Requisition</w:t>
      </w:r>
    </w:p>
    <w:p>
      <w:pPr>
        <w:pStyle w:val="Normal"/>
        <w:jc w:val="center"/>
        <w:rPr>
          <w:sz w:val="18"/>
        </w:rPr>
      </w:pPr>
      <w:r>
        <w:rPr>
          <w:sz w:val="18"/>
        </w:rPr>
        <w:t xml:space="preserve">Req. # </w:t>
      </w:r>
      <w:r>
        <w:rPr>
          <w:sz w:val="18"/>
        </w:rPr>
        <w:fldChar w:fldCharType="begin"/>
      </w:r>
      <w:r>
        <w:rPr>
          <w:sz w:val="18"/>
        </w:rPr>
        <w:instrText xml:space="preserve"> MERGEFIELD Requisition_ID </w:instrText>
      </w:r>
      <w:r>
        <w:rPr>
          <w:sz w:val="18"/>
        </w:rPr>
        <w:fldChar w:fldCharType="separate"/>
      </w:r>
      <w:r>
        <w:rPr>
          <w:sz w:val="18"/>
        </w:rPr>
        <w:t>0000108077</w:t>
      </w:r>
      <w:r>
        <w:rPr>
          <w:sz w:val="18"/>
        </w:rPr>
        <w:fldChar w:fldCharType="end"/>
      </w:r>
    </w:p>
    <w:p>
      <w:pPr>
        <w:pStyle w:val="Normal"/>
        <w:rPr>
          <w:sz w:val="18"/>
        </w:rPr>
      </w:pPr>
      <w:r>
        <w:rPr>
          <w:sz w:val="18"/>
        </w:rPr>
      </w:r>
    </w:p>
    <w:p>
      <w:pPr>
        <w:pStyle w:val="Normal"/>
        <w:rPr>
          <w:sz w:val="18"/>
        </w:rPr>
      </w:pPr>
      <w:r>
        <w:rPr>
          <w:sz w:val="18"/>
        </w:rPr>
      </w:r>
    </w:p>
    <w:tbl>
      <w:tblPr>
        <w:tblW w:w="9630" w:type="dxa"/>
        <w:jc w:val="start"/>
        <w:tblInd w:w="-252" w:type="dxa"/>
        <w:tblLayout w:type="fixed"/>
        <w:tblCellMar>
          <w:top w:w="0" w:type="dxa"/>
          <w:start w:w="108" w:type="dxa"/>
          <w:bottom w:w="0" w:type="dxa"/>
          <w:end w:w="108" w:type="dxa"/>
        </w:tblCellMar>
      </w:tblPr>
      <w:tblGrid>
        <w:gridCol w:w="1800"/>
        <w:gridCol w:w="3510"/>
        <w:gridCol w:w="270"/>
        <w:gridCol w:w="1620"/>
        <w:gridCol w:w="2430"/>
      </w:tblGrid>
      <w:tr>
        <w:trPr/>
        <w:tc>
          <w:tcPr>
            <w:tcW w:w="1800" w:type="dxa"/>
            <w:tcBorders>
              <w:top w:val="single" w:sz="6" w:space="0" w:color="000000"/>
              <w:start w:val="single" w:sz="6" w:space="0" w:color="000000"/>
              <w:bottom w:val="single" w:sz="6" w:space="0" w:color="000000"/>
              <w:end w:val="single" w:sz="6" w:space="0" w:color="000000"/>
            </w:tcBorders>
          </w:tcPr>
          <w:p>
            <w:pPr>
              <w:pStyle w:val="Heading1"/>
              <w:spacing w:before="40" w:after="40"/>
              <w:ind w:hanging="0" w:start="0"/>
              <w:rPr>
                <w:rFonts w:ascii="Times New Roman" w:hAnsi="Times New Roman" w:cs="Times New Roman"/>
              </w:rPr>
            </w:pPr>
            <w:r>
              <w:rPr>
                <w:rFonts w:cs="Times New Roman" w:ascii="Times New Roman" w:hAnsi="Times New Roman"/>
              </w:rPr>
              <w:t>Title</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Requisition_Job_Title </w:instrText>
            </w:r>
            <w:r>
              <w:rPr>
                <w:sz w:val="18"/>
              </w:rPr>
              <w:fldChar w:fldCharType="separate"/>
            </w:r>
            <w:r>
              <w:rPr>
                <w:sz w:val="18"/>
              </w:rPr>
              <w:t>Spec Fncl Plng Sr</w:t>
            </w:r>
            <w:r>
              <w:rPr>
                <w:sz w:val="18"/>
              </w:rPr>
              <w:fldChar w:fldCharType="end"/>
            </w:r>
          </w:p>
        </w:tc>
        <w:tc>
          <w:tcPr>
            <w:tcW w:w="270" w:type="dxa"/>
            <w:tcBorders>
              <w:start w:val="single" w:sz="6" w:space="0" w:color="000000"/>
              <w:end w:val="single" w:sz="6" w:space="0" w:color="000000"/>
            </w:tcBorders>
          </w:tcPr>
          <w:p>
            <w:pPr>
              <w:pStyle w:val="Normal"/>
              <w:snapToGrid w:val="false"/>
              <w:spacing w:before="40" w:after="40"/>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Heading1"/>
              <w:spacing w:before="40" w:after="40"/>
              <w:ind w:hanging="0" w:start="0"/>
              <w:rPr>
                <w:rFonts w:ascii="Times New Roman" w:hAnsi="Times New Roman" w:cs="Times New Roman"/>
              </w:rPr>
            </w:pPr>
            <w:r>
              <w:rPr>
                <w:rFonts w:cs="Times New Roman" w:ascii="Times New Roman" w:hAnsi="Times New Roman"/>
              </w:rPr>
              <w:t>Status</w:t>
            </w:r>
          </w:p>
        </w:tc>
        <w:tc>
          <w:tcPr>
            <w:tcW w:w="243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Requisition_Status </w:instrText>
            </w:r>
            <w:r>
              <w:rPr>
                <w:sz w:val="18"/>
              </w:rPr>
              <w:fldChar w:fldCharType="separate"/>
            </w:r>
            <w:r>
              <w:rPr>
                <w:sz w:val="18"/>
              </w:rPr>
              <w:t>Open</w:t>
            </w:r>
            <w:r>
              <w:rPr>
                <w:sz w:val="18"/>
              </w:rPr>
              <w:fldChar w:fldCharType="end"/>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Department</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Requisition_Department </w:instrText>
            </w:r>
            <w:r>
              <w:rPr>
                <w:sz w:val="18"/>
              </w:rPr>
              <w:fldChar w:fldCharType="separate"/>
            </w:r>
            <w:r>
              <w:rPr>
                <w:sz w:val="18"/>
              </w:rPr>
              <w:t>Financial Team</w:t>
            </w:r>
            <w:r>
              <w:rPr>
                <w:sz w:val="18"/>
              </w:rPr>
              <w:fldChar w:fldCharType="end"/>
            </w:r>
          </w:p>
        </w:tc>
        <w:tc>
          <w:tcPr>
            <w:tcW w:w="270" w:type="dxa"/>
            <w:tcBorders>
              <w:start w:val="single" w:sz="6" w:space="0" w:color="000000"/>
              <w:end w:val="single" w:sz="6" w:space="0" w:color="000000"/>
            </w:tcBorders>
          </w:tcPr>
          <w:p>
            <w:pPr>
              <w:pStyle w:val="Normal"/>
              <w:snapToGrid w:val="false"/>
              <w:spacing w:before="40" w:after="40"/>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Priority</w:t>
            </w:r>
          </w:p>
        </w:tc>
        <w:tc>
          <w:tcPr>
            <w:tcW w:w="243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Requisition_Priority </w:instrText>
            </w:r>
            <w:r>
              <w:rPr>
                <w:sz w:val="18"/>
              </w:rPr>
              <w:fldChar w:fldCharType="separate"/>
            </w:r>
            <w:r>
              <w:rPr>
                <w:sz w:val="18"/>
              </w:rPr>
              <w:t>1 - HOT (URGENT)</w:t>
            </w:r>
            <w:r>
              <w:rPr>
                <w:sz w:val="18"/>
              </w:rPr>
              <w:fldChar w:fldCharType="end"/>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Manager</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Requisition_Manager </w:instrText>
            </w:r>
            <w:r>
              <w:rPr>
                <w:sz w:val="18"/>
              </w:rPr>
              <w:fldChar w:fldCharType="separate"/>
            </w:r>
            <w:r>
              <w:rPr>
                <w:sz w:val="18"/>
              </w:rPr>
              <w:t>Brasher,Barney</w:t>
            </w:r>
            <w:r>
              <w:rPr>
                <w:sz w:val="18"/>
              </w:rPr>
              <w:fldChar w:fldCharType="end"/>
            </w:r>
          </w:p>
        </w:tc>
        <w:tc>
          <w:tcPr>
            <w:tcW w:w="270" w:type="dxa"/>
            <w:tcBorders>
              <w:start w:val="single" w:sz="6" w:space="0" w:color="000000"/>
              <w:end w:val="single" w:sz="6" w:space="0" w:color="000000"/>
            </w:tcBorders>
          </w:tcPr>
          <w:p>
            <w:pPr>
              <w:pStyle w:val="Normal"/>
              <w:snapToGrid w:val="false"/>
              <w:spacing w:before="40" w:after="40"/>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Total Openings</w:t>
            </w:r>
          </w:p>
        </w:tc>
        <w:tc>
          <w:tcPr>
            <w:tcW w:w="243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Requisition_Positions </w:instrText>
            </w:r>
            <w:r>
              <w:rPr>
                <w:sz w:val="18"/>
              </w:rPr>
              <w:fldChar w:fldCharType="separate"/>
            </w:r>
            <w:r>
              <w:rPr>
                <w:sz w:val="18"/>
              </w:rPr>
              <w:t>1</w:t>
            </w:r>
            <w:r>
              <w:rPr>
                <w:sz w:val="18"/>
              </w:rPr>
              <w:fldChar w:fldCharType="end"/>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Work Location</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Requisition_Location </w:instrText>
            </w:r>
            <w:r>
              <w:rPr>
                <w:sz w:val="18"/>
              </w:rPr>
              <w:fldChar w:fldCharType="separate"/>
            </w:r>
            <w:r>
              <w:rPr>
                <w:sz w:val="18"/>
              </w:rPr>
              <w:t>Houston, Tx</w:t>
            </w:r>
            <w:r>
              <w:rPr>
                <w:sz w:val="18"/>
              </w:rPr>
              <w:fldChar w:fldCharType="end"/>
            </w:r>
          </w:p>
        </w:tc>
        <w:tc>
          <w:tcPr>
            <w:tcW w:w="270" w:type="dxa"/>
            <w:tcBorders>
              <w:start w:val="single" w:sz="6" w:space="0" w:color="000000"/>
              <w:end w:val="single" w:sz="6" w:space="0" w:color="000000"/>
            </w:tcBorders>
          </w:tcPr>
          <w:p>
            <w:pPr>
              <w:pStyle w:val="Normal"/>
              <w:snapToGrid w:val="false"/>
              <w:spacing w:before="40" w:after="40"/>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Total Hires</w:t>
            </w:r>
          </w:p>
        </w:tc>
        <w:tc>
          <w:tcPr>
            <w:tcW w:w="243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Requisition_Positions_Filled </w:instrText>
            </w:r>
            <w:r>
              <w:rPr>
                <w:sz w:val="18"/>
              </w:rPr>
              <w:fldChar w:fldCharType="separate"/>
            </w:r>
            <w:r>
              <w:rPr>
                <w:sz w:val="18"/>
              </w:rPr>
              <w:t>0</w:t>
            </w:r>
            <w:r>
              <w:rPr>
                <w:sz w:val="18"/>
              </w:rPr>
              <w:fldChar w:fldCharType="end"/>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Pay Rate, High</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Requisition_Salary_High </w:instrText>
            </w:r>
            <w:r>
              <w:rPr>
                <w:sz w:val="18"/>
              </w:rPr>
              <w:fldChar w:fldCharType="separate"/>
            </w:r>
            <w:r>
              <w:rPr>
                <w:sz w:val="18"/>
              </w:rPr>
              <w:t>87,744.00</w:t>
            </w:r>
            <w:r>
              <w:rPr>
                <w:sz w:val="18"/>
              </w:rPr>
              <w:fldChar w:fldCharType="end"/>
            </w:r>
          </w:p>
        </w:tc>
        <w:tc>
          <w:tcPr>
            <w:tcW w:w="270" w:type="dxa"/>
            <w:tcBorders>
              <w:start w:val="single" w:sz="6" w:space="0" w:color="000000"/>
              <w:end w:val="single" w:sz="6" w:space="0" w:color="000000"/>
            </w:tcBorders>
          </w:tcPr>
          <w:p>
            <w:pPr>
              <w:pStyle w:val="Normal"/>
              <w:snapToGrid w:val="false"/>
              <w:spacing w:before="40" w:after="40"/>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Recruiter</w:t>
            </w:r>
          </w:p>
        </w:tc>
        <w:tc>
          <w:tcPr>
            <w:tcW w:w="243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Requisition_Recruiter_Short </w:instrText>
            </w:r>
            <w:r>
              <w:rPr>
                <w:sz w:val="18"/>
              </w:rPr>
              <w:fldChar w:fldCharType="separate"/>
            </w:r>
            <w:r>
              <w:rPr>
                <w:sz w:val="18"/>
              </w:rPr>
              <w:t>ERUSSI</w:t>
            </w:r>
            <w:r>
              <w:rPr>
                <w:sz w:val="18"/>
              </w:rPr>
              <w:fldChar w:fldCharType="end"/>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Pay Rate, Low</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Requisition_Salary_Low </w:instrText>
            </w:r>
            <w:r>
              <w:rPr>
                <w:sz w:val="18"/>
              </w:rPr>
              <w:fldChar w:fldCharType="separate"/>
            </w:r>
            <w:r>
              <w:rPr>
                <w:sz w:val="18"/>
              </w:rPr>
              <w:t>54,840.00</w:t>
            </w:r>
            <w:r>
              <w:rPr>
                <w:sz w:val="18"/>
              </w:rPr>
              <w:fldChar w:fldCharType="end"/>
            </w:r>
          </w:p>
        </w:tc>
        <w:tc>
          <w:tcPr>
            <w:tcW w:w="270" w:type="dxa"/>
            <w:tcBorders>
              <w:start w:val="single" w:sz="6" w:space="0" w:color="000000"/>
              <w:end w:val="single" w:sz="6" w:space="0" w:color="000000"/>
            </w:tcBorders>
          </w:tcPr>
          <w:p>
            <w:pPr>
              <w:pStyle w:val="Normal"/>
              <w:snapToGrid w:val="false"/>
              <w:spacing w:before="40" w:after="40"/>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Assistant</w:t>
            </w:r>
          </w:p>
        </w:tc>
        <w:tc>
          <w:tcPr>
            <w:tcW w:w="243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Requisition_Taken_By_Short </w:instrText>
            </w:r>
            <w:r>
              <w:rPr>
                <w:sz w:val="18"/>
              </w:rPr>
              <w:fldChar w:fldCharType="separate"/>
            </w:r>
            <w:r>
              <w:rPr>
                <w:sz w:val="18"/>
              </w:rPr>
              <w:t>MSOUTHAR</w:t>
            </w:r>
            <w:r>
              <w:rPr>
                <w:sz w:val="18"/>
              </w:rPr>
              <w:fldChar w:fldCharType="end"/>
            </w:r>
          </w:p>
        </w:tc>
      </w:tr>
      <w:tr>
        <w:trPr/>
        <w:tc>
          <w:tcPr>
            <w:tcW w:w="9630" w:type="dxa"/>
            <w:gridSpan w:val="5"/>
            <w:tcBorders>
              <w:top w:val="single" w:sz="6" w:space="0" w:color="000000"/>
              <w:start w:val="single" w:sz="6" w:space="0" w:color="000000"/>
              <w:bottom w:val="single" w:sz="6" w:space="0" w:color="000000"/>
              <w:end w:val="single" w:sz="6" w:space="0" w:color="000000"/>
            </w:tcBorders>
          </w:tcPr>
          <w:p>
            <w:pPr>
              <w:pStyle w:val="Normal"/>
              <w:spacing w:before="0" w:after="40"/>
              <w:rPr>
                <w:b/>
                <w:sz w:val="18"/>
              </w:rPr>
            </w:pPr>
            <w:r>
              <w:rPr>
                <w:b/>
                <w:sz w:val="18"/>
              </w:rPr>
              <w:t>Comments:</w:t>
            </w:r>
          </w:p>
          <w:p>
            <w:pPr>
              <w:pStyle w:val="Normal"/>
              <w:spacing w:before="0" w:after="40"/>
              <w:rPr>
                <w:sz w:val="18"/>
              </w:rPr>
            </w:pPr>
            <w:r>
              <w:rPr>
                <w:sz w:val="18"/>
              </w:rPr>
              <w:fldChar w:fldCharType="begin"/>
            </w:r>
            <w:r>
              <w:rPr>
                <w:sz w:val="18"/>
              </w:rPr>
              <w:instrText xml:space="preserve"> MERGEFIELD Requisition_Comments </w:instrText>
            </w:r>
            <w:r>
              <w:rPr>
                <w:sz w:val="18"/>
              </w:rPr>
              <w:fldChar w:fldCharType="separate"/>
            </w:r>
            <w:r>
              <w:rPr>
                <w:sz w:val="18"/>
              </w:rPr>
            </w:r>
            <w:r>
              <w:rPr>
                <w:sz w:val="18"/>
              </w:rPr>
              <w:fldChar w:fldCharType="end"/>
            </w:r>
          </w:p>
        </w:tc>
      </w:tr>
    </w:tbl>
    <w:p>
      <w:pPr>
        <w:pStyle w:val="Normal"/>
        <w:spacing w:before="0" w:after="60"/>
        <w:ind w:start="-360" w:end="0"/>
        <w:rPr>
          <w:sz w:val="18"/>
        </w:rPr>
      </w:pPr>
      <w:r>
        <w:rPr>
          <w:sz w:val="18"/>
        </w:rPr>
      </w:r>
    </w:p>
    <w:p>
      <w:pPr>
        <w:pStyle w:val="Normal"/>
        <w:spacing w:before="0" w:after="60"/>
        <w:ind w:start="-360" w:end="0"/>
        <w:rPr>
          <w:sz w:val="18"/>
        </w:rPr>
      </w:pPr>
      <w:r>
        <w:rPr>
          <w:sz w:val="18"/>
        </w:rPr>
      </w:r>
    </w:p>
    <w:p>
      <w:pPr>
        <w:pStyle w:val="Normal"/>
        <w:spacing w:before="0" w:after="60"/>
        <w:ind w:start="-360" w:end="0"/>
        <w:rPr/>
      </w:pPr>
      <w:r>
        <w:rPr>
          <w:b/>
          <w:sz w:val="18"/>
          <w:u w:val="single"/>
        </w:rPr>
        <w:t>Other</w:t>
      </w:r>
      <w:r>
        <w:rPr>
          <w:b/>
          <w:sz w:val="18"/>
        </w:rPr>
        <w:t>:</w:t>
      </w:r>
    </w:p>
    <w:p>
      <w:pPr>
        <w:pStyle w:val="Normal"/>
        <w:spacing w:before="0" w:after="60"/>
        <w:ind w:start="-360" w:end="0"/>
        <w:rPr>
          <w:b/>
          <w:sz w:val="18"/>
        </w:rPr>
      </w:pPr>
      <w:r>
        <w:rPr>
          <w:b/>
          <w:sz w:val="18"/>
        </w:rPr>
      </w:r>
    </w:p>
    <w:p>
      <w:pPr>
        <w:pStyle w:val="Heading2"/>
        <w:ind w:hanging="0" w:start="-360" w:end="0"/>
        <w:rPr/>
      </w:pPr>
      <w:r>
        <w:rPr>
          <w:sz w:val="18"/>
          <w:u w:val="single"/>
        </w:rPr>
        <w:t>Posting</w:t>
      </w:r>
      <w:r>
        <w:rPr>
          <w:sz w:val="18"/>
        </w:rPr>
        <w:t>:</w:t>
      </w:r>
    </w:p>
    <w:p>
      <w:pPr>
        <w:pStyle w:val="Normal"/>
        <w:spacing w:before="0" w:after="60"/>
        <w:rPr>
          <w:sz w:val="18"/>
        </w:rPr>
      </w:pPr>
      <w:r>
        <w:rPr>
          <w:sz w:val="18"/>
        </w:rPr>
        <w:fldChar w:fldCharType="begin"/>
      </w:r>
      <w:r>
        <w:rPr>
          <w:sz w:val="18"/>
        </w:rPr>
        <w:instrText xml:space="preserve"> MERGEFIELD Requisition_Posting_Description </w:instrText>
      </w:r>
      <w:r>
        <w:rPr>
          <w:sz w:val="18"/>
        </w:rPr>
        <w:fldChar w:fldCharType="separate"/>
      </w:r>
      <w:r>
        <w:rPr>
          <w:sz w:val="18"/>
        </w:rPr>
        <w:t>Essential Functions</w:t>
        <w:t>Compiles information and prepares Capital and O&amp;M plans/forecasts for Florida Gas Transmission and EOTT &amp; the combined SE operations entity. Plans and forecasts include a weekly update, monthly Flash and Quarter Forecast, three Current Estimates of the year and the Annual/Three-Year Operating Plan.Provides management meaningful and concise variance analysis of actual performance compared to plans and forecasts.Performs special projects and analysis as required, including the compilation of information to support rate case filings, benchmarking, and other one time projects as assigned.</w:t>
        <w:t>Essential Requirements</w:t>
        <w:t>Bachelor's degree in accounting or finance. CPA and/or MBA desirable. Thorough understanding of accounting financial statements to facilitate modeling. Minimum four years experience in financial accounting, financial planning, finance, public accounting, or other related experience. Expert Excel skills needed for financial modeling.</w:t>
        <w:t>Ability to bring a high level of business analysis skills in preparing management reports. Ability to complete multiple tasks under time constraints. Reporting cycles include Annual Operating Plan, and monthly quarterly estimates .  Able to ascertain how transactions affect all areas of financial statement. Ability to function well under pressure. Excellent communication skills (oral and written) including the ability to interact well with all levels of management. SAP operation, Function and Reporting knowledge requrired.</w:t>
        <w:t>Preferred Skills</w:t>
        <w:t xml:space="preserve">Working knowledge of ratemaking concepts beneficial. Knowlege of Acess, MSA, and PowerPoint helpful. </w:t>
        <w:t>Special Characteristics</w:t>
        <w:t>Periodic overtime may required, especially during the annual planning season (August - November ).</w:t>
        <w:t>of your email when responding to this position.  Please note that this posting will close on March 12, 2001.</w:t>
      </w:r>
      <w:r>
        <w:rPr>
          <w:sz w:val="18"/>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40" w:after="40"/>
      <w:outlineLvl w:val="0"/>
    </w:pPr>
    <w:rPr>
      <w:rFonts w:ascii="Arial" w:hAnsi="Arial" w:cs="Arial"/>
      <w:b/>
      <w:sz w:val="18"/>
      <w:szCs w:val="20"/>
    </w:rPr>
  </w:style>
  <w:style w:type="paragraph" w:styleId="Heading2">
    <w:name w:val="heading 2"/>
    <w:basedOn w:val="Normal"/>
    <w:next w:val="Normal"/>
    <w:qFormat/>
    <w:pPr>
      <w:keepNext w:val="true"/>
      <w:numPr>
        <w:ilvl w:val="1"/>
        <w:numId w:val="1"/>
      </w:numPr>
      <w:spacing w:before="0" w:after="60"/>
      <w:outlineLvl w:val="1"/>
    </w:pPr>
    <w:rPr>
      <w:b/>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2001-07-17T15:31:00Z</dcterms:created>
  <dc:creator>kpassmor</dc:creator>
  <dc:description/>
  <dc:language>en-CA</dc:language>
  <cp:lastModifiedBy>kpassmor</cp:lastModifiedBy>
  <dcterms:modified xsi:type="dcterms:W3CDTF">2001-07-17T15:35:00Z</dcterms:modified>
  <cp:revision>1</cp:revision>
  <dc:subject/>
  <dc:title>Expanded Requisition</dc:title>
</cp:coreProperties>
</file>