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270" w:end="0"/>
        <w:rPr>
          <w:sz w:val="28"/>
          <w:u w:val="single"/>
        </w:rPr>
      </w:pPr>
      <w:r>
        <w:rPr>
          <w:b w:val="false"/>
          <w:sz w:val="24"/>
        </w:rPr>
        <w:t>All classes meet 6:00 - 9:30 p.m. unless otherwise noted.</w:t>
        <w:tab/>
      </w:r>
    </w:p>
    <w:p>
      <w:pPr>
        <w:pStyle w:val="Normal"/>
        <w:jc w:val="center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1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MONDAY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TUESDAY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WEDNESDAY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THURSDAY</w:t>
            </w:r>
          </w:p>
        </w:tc>
      </w:tr>
    </w:tbl>
    <w:p>
      <w:pPr>
        <w:pStyle w:val="Normal"/>
        <w:jc w:val="center"/>
        <w:rPr>
          <w:smallCaps/>
          <w:sz w:val="28"/>
        </w:rPr>
      </w:pPr>
      <w:r>
        <w:rPr>
          <w:smallCaps/>
          <w:sz w:val="28"/>
        </w:rPr>
      </w:r>
    </w:p>
    <w:p>
      <w:pPr>
        <w:pStyle w:val="Heading4"/>
        <w:ind w:hanging="0" w:start="0"/>
        <w:rPr>
          <w:b/>
          <w:sz w:val="24"/>
        </w:rPr>
      </w:pPr>
      <w:r>
        <w:rPr>
          <w:b/>
          <w:sz w:val="24"/>
        </w:rPr>
        <w:t xml:space="preserve">CORE </w:t>
      </w:r>
      <w:r>
        <w:rPr>
          <w:b/>
          <w:caps w:val="false"/>
          <w:smallCaps w:val="false"/>
          <w:sz w:val="24"/>
        </w:rPr>
        <w:t>COURSES</w:t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  <w:t>2nd Semester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13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2880"/>
        <w:gridCol w:w="2880"/>
        <w:gridCol w:w="2880"/>
      </w:tblGrid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E204-1 (wk 1-9)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E204-2 (wk 1-9)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E202A-1 (wk 1-9)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E202A-2 (wk 1-9)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QUANTITATIVE ANALYSIS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QUANTITATIVE ANALYSIS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FINANCIAL REPORTING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FINANCIAL REPORTING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McCullough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McCullough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Dutta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Dutta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E202B-1 (wk 10-18)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E202B-2 (wk 10-18)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E207-1 (wk 10-18)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E207-2 (wk 10-18)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MANAGERIAL ACCOUNTING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MANAGERIAL ACCOUNTING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BUSINESS &amp; PUBLIC POLICY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BUSINESS &amp; PUBLIC POLICY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Udpa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Aceves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Aggarwal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Gerlach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ind w:start="-180" w:end="0"/>
        <w:rPr/>
      </w:pPr>
      <w:r>
        <w:rPr>
          <w:smallCaps/>
          <w:sz w:val="16"/>
        </w:rPr>
        <w:t xml:space="preserve">         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</w:p>
    <w:p>
      <w:pPr>
        <w:pStyle w:val="Heading6"/>
        <w:ind w:hanging="0" w:start="0"/>
        <w:rPr>
          <w:smallCaps/>
          <w:sz w:val="16"/>
        </w:rPr>
      </w:pPr>
      <w:r>
        <w:rPr>
          <w:smallCaps/>
          <w:sz w:val="16"/>
        </w:rPr>
      </w:r>
    </w:p>
    <w:p>
      <w:pPr>
        <w:pStyle w:val="Heading6"/>
        <w:ind w:hanging="0" w:start="0"/>
        <w:rPr/>
      </w:pPr>
      <w:r>
        <w:rPr/>
        <w:t xml:space="preserve">ELECTIVE </w:t>
      </w:r>
      <w:r>
        <w:rPr>
          <w:smallCaps/>
        </w:rPr>
        <w:t>COURSES</w:t>
      </w:r>
    </w:p>
    <w:p>
      <w:pPr>
        <w:pStyle w:val="Normal"/>
        <w:jc w:val="center"/>
        <w:rPr>
          <w:smallCaps/>
          <w:sz w:val="16"/>
        </w:rPr>
      </w:pPr>
      <w:r>
        <w:rPr>
          <w:smallCaps/>
          <w:sz w:val="16"/>
        </w:rPr>
      </w:r>
    </w:p>
    <w:tbl>
      <w:tblPr>
        <w:tblW w:w="113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3600"/>
        <w:gridCol w:w="2520"/>
        <w:gridCol w:w="2880"/>
      </w:tblGrid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E210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E262B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E234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E250*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COMPETITIVE STRATEGY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Instructor TBA</w:t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INTERNET STRATEGY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Zettelmeyer</w:t>
            </w:r>
          </w:p>
        </w:tc>
        <w:tc>
          <w:tcPr>
            <w:tcW w:w="252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CORPORATE FINANCE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Levy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ORG STRATEGY 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&amp; STRUCTURES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Bahrami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E278-2* (2 units) (meets first 10 weeks)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sz w:val="16"/>
              </w:rPr>
              <w:t>CORPORATE RESPONSIBILITY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E278-3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sz w:val="16"/>
              </w:rPr>
              <w:t>IN THE GLOBAL ECONOMY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E239* (4-6 pm) (2 units)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E233</w:t>
            </w:r>
          </w:p>
        </w:tc>
      </w:tr>
      <w:tr>
        <w:trPr>
          <w:trHeight w:val="369" w:hRule="atLeast"/>
        </w:trPr>
        <w:tc>
          <w:tcPr>
            <w:tcW w:w="235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BUSINESS LAW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Ross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sz w:val="16"/>
              </w:rPr>
              <w:t>Vogel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20" w:type="dxa"/>
            <w:tcBorders/>
          </w:tcPr>
          <w:p>
            <w:pPr>
              <w:pStyle w:val="BodyText2"/>
              <w:rPr/>
            </w:pPr>
            <w:r>
              <w:rPr/>
              <w:t xml:space="preserve">INVESTMENT STRATEGIES &amp; </w:t>
            </w:r>
          </w:p>
          <w:p>
            <w:pPr>
              <w:pStyle w:val="BodyText2"/>
              <w:rPr/>
            </w:pPr>
            <w:r>
              <w:rPr/>
              <w:t>RISK MANAGEMENT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Hakansson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SECURITIES MARKETS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Instructor TBA</w:t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E278-5*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MANAGING INTELLECTUAL PROPERTY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E252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Sullivan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NEGOTIATIONS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E284*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E278-1*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E286*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Dayonot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>
                <w:b w:val="false"/>
              </w:rPr>
            </w:pPr>
            <w:r>
              <w:rPr/>
              <w:t>REAL ESTATE STRATEGY</w:t>
            </w:r>
          </w:p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Edelstein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LAW &amp; STRATEGY OF eCOMMERCE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Tiller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GLOBAL STRATEGY</w:t>
            </w:r>
          </w:p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Tiffany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E267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E296-4* (3-6 pm)(Mar. 19-May 7)(1.5 units)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STRATEGIC MARKETING</w:t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/>
            </w:pPr>
            <w:r>
              <w:rPr/>
              <w:t>THE BUSINESS OF BIOTECHNOLOGY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E280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E296-2*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PLANNING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Cain</w:t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Kalish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REAL ESTATE &amp; URBAN LAND</w:t>
            </w:r>
          </w:p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Rosen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INFO TECH STRATEGY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Henderschott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E296-6* (3-6 pm)(Jan. 22-Mar.12) (1.5 units)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E296-3*</w:t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ENTREPRENEURSHIP IN BIOTECHNOLOGY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ENABLING eBUSINESS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Morrill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E296-5* (5-8 pm)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BodyText2"/>
              <w:rPr/>
            </w:pPr>
            <w:r>
              <w:rPr/>
              <w:t>TRANSFORMATION</w:t>
            </w:r>
          </w:p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Segev/Gordon</w:t>
            </w:r>
          </w:p>
        </w:tc>
        <w:tc>
          <w:tcPr>
            <w:tcW w:w="3600" w:type="dxa"/>
            <w:tcBorders/>
          </w:tcPr>
          <w:p>
            <w:pPr>
              <w:pStyle w:val="BodyText2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E296-7</w:t>
            </w:r>
          </w:p>
          <w:p>
            <w:pPr>
              <w:pStyle w:val="BodyText2"/>
              <w:rPr>
                <w:b w:val="false"/>
              </w:rPr>
            </w:pPr>
            <w:r>
              <w:rPr/>
              <w:t>BEHAVIORAL FINANCE</w:t>
            </w:r>
          </w:p>
        </w:tc>
        <w:tc>
          <w:tcPr>
            <w:tcW w:w="252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VENTURE CAPITAL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Engel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BodyText2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Odean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end="-414"/>
        <w:rPr>
          <w:sz w:val="16"/>
          <w:lang w:val="en-CA"/>
        </w:rPr>
      </w:pPr>
      <w:r>
        <w:rPr>
          <w:sz w:val="16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115570</wp:posOffset>
                </wp:positionH>
                <wp:positionV relativeFrom="page">
                  <wp:posOffset>7999095</wp:posOffset>
                </wp:positionV>
                <wp:extent cx="6981190" cy="13804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90" cy="1380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be offering the following 1-unit courses on SATURDAYS: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E291B-1 </w:t>
                              <w:tab/>
                              <w:t>Speaking for Management</w:t>
                              <w:tab/>
                              <w:tab/>
                              <w:tab/>
                              <w:t>Sonnenschein</w:t>
                              <w:tab/>
                              <w:tab/>
                              <w:t>February 9 and March 2 (9am-6pm)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E291B-2 </w:t>
                              <w:tab/>
                              <w:t>Active Communicating</w:t>
                              <w:tab/>
                              <w:tab/>
                              <w:tab/>
                              <w:t>Rittenberg</w:t>
                              <w:tab/>
                              <w:tab/>
                              <w:t>April 20 and April 27 (9am-6pm)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E296-1*</w:t>
                              <w:tab/>
                              <w:t>Non-Profit Boards</w:t>
                              <w:tab/>
                              <w:tab/>
                              <w:tab/>
                              <w:t>Fletcher</w:t>
                              <w:tab/>
                              <w:tab/>
                              <w:tab/>
                              <w:t>February 23 and March 16(9am5pm)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E296-8</w:t>
                              <w:tab/>
                              <w:t>Project Management</w:t>
                              <w:tab/>
                              <w:tab/>
                              <w:tab/>
                              <w:t>Grant</w:t>
                              <w:tab/>
                              <w:tab/>
                              <w:tab/>
                              <w:t>March 23 and April 6 (9am-6pm)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be offering the following 3-unit course on SATURDAY: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E222</w:t>
                              <w:tab/>
                              <w:t>Financial Information Analysis</w:t>
                              <w:tab/>
                              <w:tab/>
                              <w:t>Tasker</w:t>
                              <w:tab/>
                              <w:tab/>
                              <w:tab/>
                              <w:t>Intel, Santa Clara (9am-12:30pm)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Also, there will be a non-credit all-day writing workshop, Feb. 2, 10am-5pm, with EvMBA Writing Consultant, Ericka Lutz.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9.7pt;height:108.7pt;mso-wrap-distance-left:9.05pt;mso-wrap-distance-right:9.05pt;mso-wrap-distance-top:0pt;mso-wrap-distance-bottom:0pt;margin-top:629.85pt;mso-position-vertical-relative:page;margin-left:9.1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will be offering the following 1-unit courses on SATURDAYS: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E291B-1 </w:t>
                        <w:tab/>
                        <w:t>Speaking for Management</w:t>
                        <w:tab/>
                        <w:tab/>
                        <w:tab/>
                        <w:t>Sonnenschein</w:t>
                        <w:tab/>
                        <w:tab/>
                        <w:t>February 9 and March 2 (9am-6pm)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E291B-2 </w:t>
                        <w:tab/>
                        <w:t>Active Communicating</w:t>
                        <w:tab/>
                        <w:tab/>
                        <w:tab/>
                        <w:t>Rittenberg</w:t>
                        <w:tab/>
                        <w:tab/>
                        <w:t>April 20 and April 27 (9am-6pm)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E296-1*</w:t>
                        <w:tab/>
                        <w:t>Non-Profit Boards</w:t>
                        <w:tab/>
                        <w:tab/>
                        <w:tab/>
                        <w:t>Fletcher</w:t>
                        <w:tab/>
                        <w:tab/>
                        <w:tab/>
                        <w:t>February 23 and March 16(9am5pm)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E296-8</w:t>
                        <w:tab/>
                        <w:t>Project Management</w:t>
                        <w:tab/>
                        <w:tab/>
                        <w:tab/>
                        <w:t>Grant</w:t>
                        <w:tab/>
                        <w:tab/>
                        <w:tab/>
                        <w:t>March 23 and April 6 (9am-6pm)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will be offering the following 3-unit course on SATURDAY: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E222</w:t>
                        <w:tab/>
                        <w:t>Financial Information Analysis</w:t>
                        <w:tab/>
                        <w:tab/>
                        <w:t>Tasker</w:t>
                        <w:tab/>
                        <w:tab/>
                        <w:tab/>
                        <w:t>Intel, Santa Clara (9am-12:30pm)</w:t>
                      </w:r>
                    </w:p>
                    <w:p>
                      <w:pPr>
                        <w:pStyle w:val="Normal"/>
                        <w:spacing w:before="6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Also, there will be a non-credit all-day writing workshop, Feb. 2, 10am-5pm, with EvMBA Writing Consultant, Ericka Lutz.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630" w:right="360" w:gutter="0" w:header="432" w:top="488" w:footer="432" w:bottom="4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i/>
        <w:i/>
        <w:sz w:val="18"/>
      </w:rPr>
    </w:pPr>
    <w:r>
      <w:rPr>
        <w:i/>
        <w:sz w:val="18"/>
      </w:rPr>
      <w:t>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>
        <w:sz w:val="22"/>
      </w:rPr>
    </w:pPr>
    <w:r>
      <w:rPr>
        <w:sz w:val="22"/>
      </w:rPr>
    </w:r>
  </w:p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>
        <w:sz w:val="22"/>
      </w:rPr>
    </w:pPr>
    <w:r>
      <w:rPr>
        <w:sz w:val="22"/>
      </w:rPr>
    </w:r>
  </w:p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/>
    </w:pPr>
    <w:r>
      <w:rPr>
        <w:sz w:val="22"/>
      </w:rPr>
      <w:t xml:space="preserve">* </w:t>
    </w:r>
    <w:r>
      <w:rPr>
        <w:sz w:val="18"/>
      </w:rPr>
      <w:t xml:space="preserve">Cross-listed with the day program.                                                         </w:t>
      <w:tab/>
      <w:t xml:space="preserve">Revised </w:t>
    </w:r>
    <w:r>
      <w:rPr>
        <w:sz w:val="18"/>
      </w:rPr>
      <w:fldChar w:fldCharType="begin"/>
    </w:r>
    <w:r>
      <w:rPr>
        <w:sz w:val="18"/>
      </w:rPr>
      <w:instrText xml:space="preserve"> DATE \@"MM\/dd\/yy" </w:instrText>
    </w:r>
    <w:r>
      <w:rPr>
        <w:sz w:val="18"/>
      </w:rPr>
      <w:fldChar w:fldCharType="separate"/>
    </w:r>
    <w:r>
      <w:rPr>
        <w:sz w:val="18"/>
      </w:rPr>
      <w:t>09/28/25</w:t>
    </w:r>
    <w:r>
      <w:rPr>
        <w:sz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2"/>
      </w:rPr>
    </w:pPr>
    <w:r>
      <w:rPr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</w:r>
  </w:p>
  <w:p>
    <w:pPr>
      <w:pStyle w:val="Normal"/>
      <w:jc w:val="center"/>
      <w:rPr>
        <w:sz w:val="28"/>
        <w:u w:val="single"/>
      </w:rPr>
    </w:pPr>
    <w:r>
      <w:rPr>
        <w:b/>
        <w:sz w:val="28"/>
        <w:u w:val="single"/>
      </w:rPr>
      <w:t>SPRING 2002 EVENING MBA PROGRAM SCHEDULE</w:t>
    </w:r>
    <w:r>
      <w:rPr>
        <w:i/>
        <w:sz w:val="48"/>
      </w:rPr>
      <w:t xml:space="preserve"> </w:t>
    </w:r>
  </w:p>
  <w:p>
    <w:pPr>
      <w:pStyle w:val="Header"/>
      <w:jc w:val="end"/>
      <w:rPr>
        <w:sz w:val="20"/>
        <w:u w:val="single"/>
      </w:rPr>
    </w:pPr>
    <w:r>
      <w:rPr>
        <w:sz w:val="20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mallCaps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mallCap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mallCaps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mallCaps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9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1620" w:leader="none"/>
      </w:tabs>
      <w:ind w:hanging="240" w:start="240" w:end="0"/>
    </w:pPr>
    <w:rPr>
      <w:sz w:val="18"/>
    </w:rPr>
  </w:style>
  <w:style w:type="paragraph" w:styleId="Index2">
    <w:name w:val="index 2"/>
    <w:basedOn w:val="Normal"/>
    <w:next w:val="Normal"/>
    <w:pPr>
      <w:tabs>
        <w:tab w:val="clear" w:pos="720"/>
        <w:tab w:val="right" w:pos="1620" w:leader="none"/>
      </w:tabs>
      <w:ind w:hanging="240" w:start="480" w:end="0"/>
    </w:pPr>
    <w:rPr>
      <w:sz w:val="18"/>
    </w:rPr>
  </w:style>
  <w:style w:type="paragraph" w:styleId="Index3">
    <w:name w:val="index 3"/>
    <w:basedOn w:val="Normal"/>
    <w:next w:val="Normal"/>
    <w:pPr>
      <w:tabs>
        <w:tab w:val="clear" w:pos="720"/>
        <w:tab w:val="right" w:pos="1620" w:leader="none"/>
      </w:tabs>
      <w:ind w:hanging="240" w:start="720" w:end="0"/>
    </w:pPr>
    <w:rPr>
      <w:sz w:val="18"/>
    </w:rPr>
  </w:style>
  <w:style w:type="paragraph" w:styleId="Index4">
    <w:name w:val="Index 4"/>
    <w:basedOn w:val="Normal"/>
    <w:next w:val="Normal"/>
    <w:qFormat/>
    <w:pPr>
      <w:tabs>
        <w:tab w:val="clear" w:pos="720"/>
        <w:tab w:val="right" w:pos="1620" w:leader="none"/>
      </w:tabs>
      <w:ind w:hanging="240" w:start="960" w:end="0"/>
    </w:pPr>
    <w:rPr>
      <w:sz w:val="18"/>
    </w:rPr>
  </w:style>
  <w:style w:type="paragraph" w:styleId="Index5">
    <w:name w:val="Index 5"/>
    <w:basedOn w:val="Normal"/>
    <w:next w:val="Normal"/>
    <w:qFormat/>
    <w:pPr>
      <w:tabs>
        <w:tab w:val="clear" w:pos="720"/>
        <w:tab w:val="right" w:pos="1620" w:leader="none"/>
      </w:tabs>
      <w:ind w:hanging="240" w:start="1200" w:end="0"/>
    </w:pPr>
    <w:rPr>
      <w:sz w:val="18"/>
    </w:rPr>
  </w:style>
  <w:style w:type="paragraph" w:styleId="Index6">
    <w:name w:val="Index 6"/>
    <w:basedOn w:val="Normal"/>
    <w:next w:val="Normal"/>
    <w:qFormat/>
    <w:pPr>
      <w:tabs>
        <w:tab w:val="clear" w:pos="720"/>
        <w:tab w:val="right" w:pos="1620" w:leader="none"/>
      </w:tabs>
      <w:ind w:hanging="240" w:start="1440" w:end="0"/>
    </w:pPr>
    <w:rPr>
      <w:sz w:val="18"/>
    </w:rPr>
  </w:style>
  <w:style w:type="paragraph" w:styleId="Index7">
    <w:name w:val="Index 7"/>
    <w:basedOn w:val="Normal"/>
    <w:next w:val="Normal"/>
    <w:qFormat/>
    <w:pPr>
      <w:tabs>
        <w:tab w:val="clear" w:pos="720"/>
        <w:tab w:val="right" w:pos="1620" w:leader="none"/>
      </w:tabs>
      <w:ind w:hanging="240" w:start="1680" w:end="0"/>
    </w:pPr>
    <w:rPr>
      <w:sz w:val="18"/>
    </w:rPr>
  </w:style>
  <w:style w:type="paragraph" w:styleId="Index8">
    <w:name w:val="Index 8"/>
    <w:basedOn w:val="Normal"/>
    <w:next w:val="Normal"/>
    <w:qFormat/>
    <w:pPr>
      <w:tabs>
        <w:tab w:val="clear" w:pos="720"/>
        <w:tab w:val="right" w:pos="1620" w:leader="none"/>
      </w:tabs>
      <w:ind w:hanging="240" w:start="1920" w:end="0"/>
    </w:pPr>
    <w:rPr>
      <w:sz w:val="18"/>
    </w:rPr>
  </w:style>
  <w:style w:type="paragraph" w:styleId="Index9">
    <w:name w:val="Index 9"/>
    <w:basedOn w:val="Normal"/>
    <w:next w:val="Normal"/>
    <w:qFormat/>
    <w:pPr>
      <w:tabs>
        <w:tab w:val="clear" w:pos="720"/>
        <w:tab w:val="right" w:pos="1620" w:leader="none"/>
      </w:tabs>
      <w:ind w:hanging="240" w:start="2160" w:end="0"/>
    </w:pPr>
    <w:rPr>
      <w:sz w:val="18"/>
    </w:rPr>
  </w:style>
  <w:style w:type="paragraph" w:styleId="IndexHeading">
    <w:name w:val="index heading"/>
    <w:basedOn w:val="Normal"/>
    <w:next w:val="Index1"/>
    <w:pPr>
      <w:spacing w:before="240" w:after="120"/>
      <w:jc w:val="center"/>
    </w:pPr>
    <w:rPr>
      <w:b/>
      <w:sz w:val="2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b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2000-09-06T22:00:00Z</dcterms:created>
  <dc:creator>Technical Coordinator</dc:creator>
  <dc:description/>
  <dc:language>en-CA</dc:language>
  <cp:lastModifiedBy>tj</cp:lastModifiedBy>
  <cp:lastPrinted>2001-11-02T12:46:00Z</cp:lastPrinted>
  <dcterms:modified xsi:type="dcterms:W3CDTF">2001-11-02T18:18:00Z</dcterms:modified>
  <cp:revision>219</cp:revision>
  <dc:subject/>
  <dc:title>FALL 1996 EVENING MBA PROGRAM SCHEDULE</dc:title>
</cp:coreProperties>
</file>