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b/>
          <w:sz w:val="28"/>
        </w:rPr>
      </w:pPr>
      <w:r>
        <w:rPr>
          <w:b/>
          <w:sz w:val="28"/>
        </w:rPr>
        <w:t>Special to Western Price Survey Contacts</w:t>
      </w:r>
    </w:p>
    <w:p>
      <w:pPr>
        <w:pStyle w:val="Normal"/>
        <w:spacing w:lineRule="auto" w:line="240"/>
        <w:rPr>
          <w:b/>
          <w:sz w:val="28"/>
        </w:rPr>
      </w:pPr>
      <w:r>
        <w:rPr>
          <w:b/>
          <w:sz w:val="28"/>
        </w:rPr>
        <w:t>December 19, 2001</w:t>
      </w:r>
    </w:p>
    <w:p>
      <w:pPr>
        <w:pStyle w:val="Normal"/>
        <w:spacing w:lineRule="auto" w:line="240"/>
        <w:rPr>
          <w:b/>
          <w:sz w:val="24"/>
        </w:rPr>
      </w:pPr>
      <w:r>
        <w:rPr>
          <w:b/>
          <w:sz w:val="24"/>
        </w:rPr>
        <w:t>Traders Get Holiday Shopping Done Early</w:t>
      </w:r>
    </w:p>
    <w:p>
      <w:pPr>
        <w:pStyle w:val="Normal"/>
        <w:spacing w:lineRule="auto" w:line="240"/>
        <w:rPr>
          <w:sz w:val="24"/>
        </w:rPr>
      </w:pPr>
      <w:r>
        <w:rPr>
          <w:sz w:val="24"/>
        </w:rPr>
        <w:tab/>
        <w:t>As power traders wrapped up their dealings for the rest of the week on Wednesday, Western power prices fell into the low- to mid-20s across the region. Midweek trading covered Thursday through Saturday deliveries. Any transactions done during the rest of the week will cover the low-energy Christmas week and balance of month supplies. Barring an unexpected cold front, transmission outage or serious imbalance in the supply/demand ratio, traders anticipate little change in pricing through New Year’s.</w:t>
      </w:r>
    </w:p>
    <w:p>
      <w:pPr>
        <w:pStyle w:val="Normal"/>
        <w:spacing w:lineRule="auto" w:line="240"/>
        <w:rPr/>
      </w:pPr>
      <w:r>
        <w:rPr>
          <w:b/>
          <w:sz w:val="24"/>
        </w:rPr>
        <w:tab/>
        <w:t>Though temperatures were reported slightly colder in Southern California,</w:t>
      </w:r>
      <w:r>
        <w:rPr>
          <w:sz w:val="24"/>
        </w:rPr>
        <w:t xml:space="preserve"> the expectations were well within seasonal normals, “It looks like it’s going to be mild across the West,” noted one trader. Continued rains in the Pacific Northwest have lent confidence to federal power sellers and the Bonneville Power Administration extended its daytime offer of 100 MW at market prices through the upcoming weekend.</w:t>
      </w:r>
    </w:p>
    <w:p>
      <w:pPr>
        <w:pStyle w:val="Normal"/>
        <w:spacing w:lineRule="auto" w:line="240"/>
        <w:rPr>
          <w:sz w:val="24"/>
        </w:rPr>
      </w:pPr>
      <w:r>
        <w:rPr>
          <w:sz w:val="24"/>
        </w:rPr>
        <w:tab/>
        <w:t xml:space="preserve">There were some constraints imposed on southbound flows on the California/Oregon Intertie and higher limits northbound on Path 15 that brought congestion pricing into play. Still, the California Independent System Operator noted 7,000 MW to 8,000 MW of imports coming into the state midweek, reducing any concerns that the 11,000 MW of in-state generation outages would cause a squeeze. </w:t>
      </w:r>
    </w:p>
    <w:p>
      <w:pPr>
        <w:pStyle w:val="Normal"/>
        <w:spacing w:lineRule="auto" w:line="240"/>
        <w:rPr>
          <w:sz w:val="24"/>
        </w:rPr>
      </w:pPr>
      <w:r>
        <w:rPr>
          <w:sz w:val="24"/>
        </w:rPr>
        <w:tab/>
        <w:t>Still on Cal-ISO’s list of unplanned outages is Mohave No. 1 (440 MW). Calpine’s Los Medanos unit was down by nearly 60 percent and Ormond Beach No. 2 was operating at slightly under half its 750 MW capacity. The new add to the unexpected list was the El Segundo No. 3, dropping 337 MW. There were lesser deratings reported at San Onofre No. 3 and Four Corners No. 5, which will take a repair hiatus starting in mid-January to work on generator problems that are limiting output. Otherwise, the ratio of scheduled to unplanned outages was better than 2-to-1 and Cal-ISO’s peaks slipped to 32,500 MW, leaving more than enough margin..</w:t>
      </w:r>
    </w:p>
    <w:p>
      <w:pPr>
        <w:pStyle w:val="Normal"/>
        <w:spacing w:lineRule="auto" w:line="240"/>
        <w:rPr>
          <w:sz w:val="24"/>
        </w:rPr>
      </w:pPr>
      <w:r>
        <w:rPr>
          <w:b/>
          <w:sz w:val="24"/>
        </w:rPr>
        <w:tab/>
        <w:t>Peak power prices began the week</w:t>
      </w:r>
      <w:r>
        <w:rPr>
          <w:sz w:val="24"/>
        </w:rPr>
        <w:t xml:space="preserve"> centered at 30 mills, a little higher in Northern California and at Palo Verde, but lower in the Pacific Northwest. The trend was clearly lower across the board Wednesday, with Mid-Columbia slipping to the 22.5 mills to 23 mills/KWh range for peak and 19 mills/KWh for off-peak. The California/Oregon Border fell from 30 mills to 25.5 mills/KWh. Both NP15 and SP15 were 26 mills to 28.5 mills/KWh for daytime energy and 20 mils to 23 mills for off-peak. Palo Verde was still sliding with reports ranging between 26 mills and 27.5 mills/KWh. Palo Verde off-peak fell as low as 16.5 mills but other Southwest points were mainly 20.5 mills to 21.5 mills/KWh </w:t>
      </w:r>
      <w:r>
        <w:rPr>
          <w:b/>
          <w:i/>
          <w:sz w:val="24"/>
        </w:rPr>
        <w:t>[Arthur O’Donnell].</w:t>
      </w:r>
    </w:p>
    <w:p>
      <w:pPr>
        <w:pStyle w:val="Normal"/>
        <w:spacing w:lineRule="auto" w:line="240"/>
        <w:rPr>
          <w:sz w:val="24"/>
        </w:rPr>
      </w:pPr>
      <w:r>
        <w:rPr>
          <w:sz w:val="24"/>
        </w:rPr>
        <w:tab/>
      </w:r>
    </w:p>
    <w:p>
      <w:pPr>
        <w:pStyle w:val="Normal"/>
        <w:rPr/>
      </w:pPr>
      <w:r>
        <w:rPr>
          <w:sz w:val="24"/>
        </w:rPr>
        <w:tab/>
        <w:tab/>
        <w:tab/>
        <w:tab/>
      </w:r>
      <w:r>
        <w:rPr>
          <w:b/>
          <w:sz w:val="24"/>
        </w:rPr>
        <w:t>Western Electricity Prices</w:t>
      </w:r>
    </w:p>
    <w:p>
      <w:pPr>
        <w:pStyle w:val="Normal"/>
        <w:rPr>
          <w:b/>
          <w:sz w:val="24"/>
        </w:rPr>
      </w:pPr>
      <w:r>
        <w:rPr>
          <w:b/>
          <w:sz w:val="24"/>
        </w:rPr>
        <w:tab/>
        <w:tab/>
        <w:tab/>
        <w:tab/>
        <w:t>Midweek December 19, 2001</w:t>
      </w:r>
    </w:p>
    <w:p>
      <w:pPr>
        <w:pStyle w:val="Normal"/>
        <w:rPr>
          <w:b/>
          <w:sz w:val="24"/>
        </w:rPr>
      </w:pPr>
      <w:r>
        <w:rPr>
          <w:b/>
          <w:sz w:val="24"/>
        </w:rPr>
        <w:tab/>
        <w:tab/>
        <w:tab/>
        <w:tab/>
        <w:tab/>
        <w:t>Peak (heavy)</w:t>
        <w:tab/>
        <w:t>Off-peak (light)</w:t>
      </w:r>
    </w:p>
    <w:p>
      <w:pPr>
        <w:pStyle w:val="Normal"/>
        <w:rPr>
          <w:sz w:val="24"/>
        </w:rPr>
      </w:pPr>
      <w:r>
        <w:rPr>
          <w:sz w:val="24"/>
        </w:rPr>
        <w:t>Alberta Power Pool (C$)</w:t>
        <w:tab/>
        <w:t>44-70</w:t>
        <w:tab/>
        <w:tab/>
        <w:t>13-40</w:t>
      </w:r>
    </w:p>
    <w:p>
      <w:pPr>
        <w:pStyle w:val="Normal"/>
        <w:rPr>
          <w:sz w:val="24"/>
        </w:rPr>
      </w:pPr>
      <w:r>
        <w:rPr>
          <w:sz w:val="24"/>
        </w:rPr>
        <w:t>Mid-Columbia</w:t>
        <w:tab/>
        <w:tab/>
        <w:t>22.5-30</w:t>
        <w:tab/>
        <w:t>19-25</w:t>
      </w:r>
    </w:p>
    <w:p>
      <w:pPr>
        <w:pStyle w:val="Normal"/>
        <w:rPr>
          <w:sz w:val="24"/>
        </w:rPr>
      </w:pPr>
      <w:r>
        <w:rPr>
          <w:sz w:val="24"/>
        </w:rPr>
        <w:t>California/Oregon Border</w:t>
        <w:tab/>
        <w:t>25.5-31</w:t>
        <w:tab/>
        <w:t>23-26.25</w:t>
      </w:r>
    </w:p>
    <w:p>
      <w:pPr>
        <w:pStyle w:val="Normal"/>
        <w:rPr>
          <w:sz w:val="24"/>
        </w:rPr>
      </w:pPr>
      <w:r>
        <w:rPr>
          <w:sz w:val="24"/>
        </w:rPr>
        <w:t>NP15</w:t>
        <w:tab/>
        <w:tab/>
        <w:tab/>
        <w:t>26-33.75</w:t>
        <w:tab/>
        <w:t>20-28.5</w:t>
      </w:r>
    </w:p>
    <w:p>
      <w:pPr>
        <w:pStyle w:val="Normal"/>
        <w:rPr>
          <w:sz w:val="24"/>
        </w:rPr>
      </w:pPr>
      <w:r>
        <w:rPr>
          <w:sz w:val="24"/>
        </w:rPr>
        <w:t>SP15</w:t>
        <w:tab/>
        <w:tab/>
        <w:tab/>
        <w:t>26-32</w:t>
        <w:tab/>
        <w:tab/>
        <w:t>20-27.25</w:t>
      </w:r>
    </w:p>
    <w:p>
      <w:pPr>
        <w:pStyle w:val="Normal"/>
        <w:rPr>
          <w:sz w:val="24"/>
        </w:rPr>
      </w:pPr>
      <w:r>
        <w:rPr>
          <w:sz w:val="24"/>
        </w:rPr>
        <w:t>Palo Verde</w:t>
        <w:tab/>
        <w:tab/>
        <w:tab/>
        <w:t>26-32</w:t>
        <w:tab/>
        <w:tab/>
        <w:t>16.5-26.25</w:t>
      </w:r>
    </w:p>
    <w:p>
      <w:pPr>
        <w:pStyle w:val="Normal"/>
        <w:rPr>
          <w:sz w:val="24"/>
        </w:rPr>
      </w:pPr>
      <w:r>
        <w:rPr>
          <w:sz w:val="24"/>
        </w:rPr>
      </w:r>
    </w:p>
    <w:p>
      <w:pPr>
        <w:pStyle w:val="Normal"/>
        <w:rPr>
          <w:b/>
          <w:i/>
          <w:i/>
          <w:sz w:val="24"/>
        </w:rPr>
      </w:pPr>
      <w:r>
        <w:rPr>
          <w:b/>
          <w:i/>
          <w:sz w:val="24"/>
        </w:rPr>
        <w:t>Copyright © 2001 Energy NewsData Corporation</w:t>
      </w:r>
    </w:p>
    <w:p>
      <w:pPr>
        <w:pStyle w:val="Normal"/>
        <w:spacing w:lineRule="auto" w:line="24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7" w:leader="none"/>
      </w:tabs>
      <w:bidi w:val="0"/>
      <w:spacing w:lineRule="exact" w:line="220"/>
      <w:ind w:hanging="0" w:start="274" w:end="0"/>
    </w:pPr>
    <w:rPr>
      <w:rFonts w:ascii="Times New Roman" w:hAnsi="Times New Roman" w:eastAsia="Times New Roman" w:cs="Times New Roman"/>
      <w:color w:val="auto"/>
      <w:sz w:val="21"/>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2001-12-19T05:53:00Z</dcterms:created>
  <dc:creator>Arthur  O'Donnell</dc:creator>
  <dc:description/>
  <dc:language>en-CA</dc:language>
  <cp:lastModifiedBy>Arthur  O'Donnell</cp:lastModifiedBy>
  <cp:lastPrinted>2001-12-19T16:03:00Z</cp:lastPrinted>
  <dcterms:modified xsi:type="dcterms:W3CDTF">2001-12-19T06:42:00Z</dcterms:modified>
  <cp:revision>4</cp:revision>
  <dc:subject/>
  <dc:title>Special to Western Price Survey Contacts</dc:title>
</cp:coreProperties>
</file>