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22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3960"/>
        <w:gridCol w:w="4551"/>
        <w:gridCol w:w="2834"/>
      </w:tblGrid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DATE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FUNCTION/EVENT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DESCRIPTION/TITLE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  <w:t>DRAFT ASSIGNED TO: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color w:val="000000"/>
                <w:sz w:val="24"/>
              </w:rPr>
            </w:pPr>
            <w:r>
              <w:rPr>
                <w:rFonts w:cs="Arial" w:ascii="Arial" w:hAnsi="Arial"/>
                <w:b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December 18, 2001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All Employee Meeting - Hyatt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Mary Clark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January 10,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</w:rPr>
              <w:t>2002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Rice University – Markets in Transition conference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Opening Conference Theme Speaker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Jan. 31 – Feb. 5,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</w:rPr>
              <w:t>2002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World Economic Forum – New York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To be determined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 xml:space="preserve">February 6,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</w:rPr>
              <w:t>2002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Norway Energy Conference – Trading Opportunities in the Emerging Electricity and Gas Markets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Keynote speech – Norway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 / Jeff Gray</w:t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</w:r>
          </w:p>
        </w:tc>
      </w:tr>
      <w:tr>
        <w:trPr/>
        <w:tc>
          <w:tcPr>
            <w:tcW w:w="288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color w:val="000000"/>
                <w:sz w:val="24"/>
              </w:rPr>
              <w:t xml:space="preserve">June 4, </w:t>
            </w:r>
            <w:r>
              <w:rPr>
                <w:rFonts w:cs="Arial" w:ascii="Arial" w:hAnsi="Arial"/>
                <w:b/>
                <w:bCs/>
                <w:color w:val="000000"/>
                <w:sz w:val="24"/>
              </w:rPr>
              <w:t>2002</w:t>
            </w:r>
            <w:r>
              <w:rPr>
                <w:rFonts w:cs="Arial" w:ascii="Arial" w:hAnsi="Arial"/>
                <w:color w:val="000000"/>
                <w:sz w:val="24"/>
              </w:rPr>
              <w:t xml:space="preserve"> - Lunch</w:t>
            </w:r>
          </w:p>
        </w:tc>
        <w:tc>
          <w:tcPr>
            <w:tcW w:w="396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Stanford Law School – Directors’ College</w:t>
            </w:r>
          </w:p>
        </w:tc>
        <w:tc>
          <w:tcPr>
            <w:tcW w:w="455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Keynote address – Stanford, CA</w:t>
            </w:r>
          </w:p>
        </w:tc>
        <w:tc>
          <w:tcPr>
            <w:tcW w:w="283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cs="Arial" w:ascii="Arial" w:hAnsi="Arial"/>
                <w:color w:val="000000"/>
                <w:sz w:val="24"/>
              </w:rPr>
              <w:t>Rob Bradley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720" w:right="720" w:gutter="0" w:header="720" w:top="126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</w:rPr>
    </w:pPr>
    <w:r>
      <w:rPr>
        <w:rFonts w:cs="Arial" w:ascii="Arial" w:hAnsi="Arial"/>
      </w:rPr>
      <w:t xml:space="preserve">REVISED  </w:t>
    </w:r>
    <w:r>
      <w:rPr>
        <w:rFonts w:cs="Arial" w:ascii="Arial" w:hAnsi="Arial"/>
      </w:rPr>
      <w:fldChar w:fldCharType="begin"/>
    </w:r>
    <w:r>
      <w:rPr>
        <w:rFonts w:cs="Arial" w:ascii="Arial" w:hAnsi="Arial"/>
      </w:rPr>
      <w:instrText xml:space="preserve"> DATE \@"MM\/dd\/yy" </w:instrText>
    </w:r>
    <w:r>
      <w:rPr>
        <w:rFonts w:cs="Arial" w:ascii="Arial" w:hAnsi="Arial"/>
      </w:rPr>
      <w:fldChar w:fldCharType="separate"/>
    </w:r>
    <w:r>
      <w:rPr>
        <w:rFonts w:cs="Arial" w:ascii="Arial" w:hAnsi="Arial"/>
      </w:rPr>
      <w:t>09/28/25</w:t>
    </w:r>
    <w:r>
      <w:rPr>
        <w:rFonts w:cs="Arial" w:ascii="Arial" w:hAnsi="Arial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5090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7pt;height:13.8pt;mso-wrap-distance-left:0pt;mso-wrap-distance-right:0pt;mso-wrap-distance-top:0pt;mso-wrap-distance-bottom:0pt;margin-top:0.05pt;mso-position-vertical-relative:text;margin-left:356.6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rPr>
        <w:rFonts w:ascii="Arial" w:hAnsi="Arial" w:cs="Arial"/>
      </w:rPr>
    </w:pPr>
    <w:r>
      <w:rPr>
        <w:rFonts w:cs="Arial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Arial" w:hAnsi="Arial" w:cs="Arial"/>
        <w:b/>
        <w:sz w:val="28"/>
        <w:u w:val="single"/>
      </w:rPr>
    </w:pPr>
    <w:r>
      <w:rPr>
        <w:rFonts w:cs="Arial" w:ascii="Arial" w:hAnsi="Arial"/>
        <w:b/>
        <w:sz w:val="28"/>
        <w:u w:val="single"/>
      </w:rPr>
      <w:t>KLL’S SCHEDULED SPEECHES FOR 2001 / 2002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color w:val="000000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color w:val="000000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1999-10-14T16:50:00Z</dcterms:created>
  <dc:creator>dbarnes</dc:creator>
  <dc:description/>
  <dc:language>en-CA</dc:language>
  <cp:lastModifiedBy>twells</cp:lastModifiedBy>
  <cp:lastPrinted>2001-11-01T13:41:00Z</cp:lastPrinted>
  <dcterms:modified xsi:type="dcterms:W3CDTF">2001-11-20T12:52:00Z</dcterms:modified>
  <cp:revision>48</cp:revision>
  <dc:subject/>
  <dc:title>***October 13-14, 1999</dc:title>
</cp:coreProperties>
</file>