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tabs>
          <w:tab w:val="clear" w:pos="720"/>
          <w:tab w:val="center" w:pos="4824" w:leader="none"/>
        </w:tabs>
        <w:rPr/>
      </w:pPr>
      <w:r>
        <w:rPr>
          <w:sz w:val="28"/>
        </w:rPr>
        <w:tab/>
      </w:r>
      <w:r>
        <w:rPr>
          <w:b/>
          <w:sz w:val="28"/>
          <w:u w:val="single"/>
        </w:rPr>
        <w:t>SPECIAL CONDITIONS</w:t>
      </w:r>
    </w:p>
    <w:p>
      <w:pPr>
        <w:pStyle w:val="Normal"/>
        <w:tabs>
          <w:tab w:val="clear" w:pos="720"/>
          <w:tab w:val="center" w:pos="4824" w:leader="none"/>
        </w:tabs>
        <w:rPr>
          <w:b/>
          <w:sz w:val="28"/>
        </w:rPr>
      </w:pPr>
      <w:r>
        <w:rPr>
          <w:b/>
          <w:sz w:val="28"/>
        </w:rPr>
        <w:tab/>
      </w:r>
      <w:r>
        <w:rPr>
          <w:b/>
          <w:sz w:val="28"/>
          <w:u w:val="single"/>
        </w:rPr>
        <w:t>INDEX</w:t>
      </w:r>
    </w:p>
    <w:p>
      <w:pPr>
        <w:pStyle w:val="Normal"/>
        <w:ind w:firstLine="3600" w:end="0"/>
        <w:rPr>
          <w:b/>
          <w:sz w:val="28"/>
        </w:rPr>
      </w:pPr>
      <w:r>
        <w:rPr>
          <w:b/>
          <w:sz w:val="28"/>
        </w:rPr>
      </w:r>
    </w:p>
    <w:p>
      <w:pPr>
        <w:pStyle w:val="Heading2"/>
        <w:tabs>
          <w:tab w:val="clear" w:pos="1800"/>
          <w:tab w:val="left" w:pos="1890" w:leader="none"/>
        </w:tabs>
        <w:ind w:hanging="0" w:start="0"/>
        <w:rPr>
          <w:u w:val="single"/>
        </w:rPr>
      </w:pPr>
      <w:r>
        <w:rPr/>
        <w:t xml:space="preserve">PROJECT NO.: </w:t>
        <w:tab/>
        <w:t>0524</w:t>
        <w:tab/>
      </w:r>
    </w:p>
    <w:p>
      <w:pPr>
        <w:pStyle w:val="Heading2"/>
        <w:tabs>
          <w:tab w:val="clear" w:pos="1800"/>
          <w:tab w:val="left" w:pos="1890" w:leader="none"/>
        </w:tabs>
        <w:ind w:hanging="0" w:start="0"/>
        <w:rPr>
          <w:u w:val="single"/>
        </w:rPr>
      </w:pPr>
      <w:r>
        <w:rPr/>
        <w:t>CLIENT:</w:t>
        <w:tab/>
        <w:t>LS Power – Nelson Energy Project</w:t>
        <w:tab/>
        <w:tab/>
      </w:r>
    </w:p>
    <w:p>
      <w:pPr>
        <w:pStyle w:val="Heading2"/>
        <w:tabs>
          <w:tab w:val="clear" w:pos="1800"/>
          <w:tab w:val="left" w:pos="1890" w:leader="none"/>
        </w:tabs>
        <w:ind w:hanging="0" w:start="0"/>
        <w:rPr/>
      </w:pPr>
      <w:r>
        <w:rPr/>
        <w:t>LOCATION:</w:t>
        <w:tab/>
        <w:t>Nelson Township, Lee County, Illinois</w:t>
        <w:tab/>
      </w:r>
    </w:p>
    <w:p>
      <w:pPr>
        <w:pStyle w:val="Normal"/>
        <w:rPr>
          <w:sz w:val="24"/>
        </w:rPr>
      </w:pPr>
      <w:r>
        <w:rPr>
          <w:sz w:val="24"/>
        </w:rPr>
      </w:r>
    </w:p>
    <w:p>
      <w:pPr>
        <w:pStyle w:val="Normal"/>
        <w:rPr>
          <w:sz w:val="24"/>
        </w:rPr>
      </w:pPr>
      <w:r>
        <w:rPr>
          <w:sz w:val="24"/>
        </w:rPr>
      </w:r>
    </w:p>
    <w:p>
      <w:pPr>
        <w:pStyle w:val="Normal"/>
        <w:rPr>
          <w:sz w:val="24"/>
        </w:rPr>
      </w:pPr>
      <w:r>
        <w:rPr>
          <w:sz w:val="24"/>
        </w:rPr>
        <w:t>1.0</w:t>
        <w:tab/>
        <w:t>Definitions</w:t>
      </w:r>
    </w:p>
    <w:p>
      <w:pPr>
        <w:pStyle w:val="Normal"/>
        <w:rPr>
          <w:sz w:val="24"/>
        </w:rPr>
      </w:pPr>
      <w:r>
        <w:rPr>
          <w:sz w:val="24"/>
        </w:rPr>
      </w:r>
    </w:p>
    <w:p>
      <w:pPr>
        <w:pStyle w:val="Normal"/>
        <w:rPr>
          <w:sz w:val="24"/>
        </w:rPr>
      </w:pPr>
      <w:r>
        <w:rPr>
          <w:sz w:val="24"/>
        </w:rPr>
        <w:t>2.0</w:t>
        <w:tab/>
        <w:t>Jobsite Location/Addresses</w:t>
      </w:r>
    </w:p>
    <w:p>
      <w:pPr>
        <w:pStyle w:val="Normal"/>
        <w:rPr>
          <w:sz w:val="24"/>
        </w:rPr>
      </w:pPr>
      <w:r>
        <w:rPr>
          <w:sz w:val="24"/>
        </w:rPr>
      </w:r>
    </w:p>
    <w:p>
      <w:pPr>
        <w:pStyle w:val="Normal"/>
        <w:rPr>
          <w:sz w:val="24"/>
        </w:rPr>
      </w:pPr>
      <w:r>
        <w:rPr>
          <w:sz w:val="24"/>
        </w:rPr>
        <w:t>3.0</w:t>
        <w:tab/>
        <w:t>Owners Rules and Regulations</w:t>
      </w:r>
    </w:p>
    <w:p>
      <w:pPr>
        <w:pStyle w:val="Normal"/>
        <w:rPr>
          <w:sz w:val="24"/>
        </w:rPr>
      </w:pPr>
      <w:r>
        <w:rPr>
          <w:sz w:val="24"/>
        </w:rPr>
      </w:r>
    </w:p>
    <w:p>
      <w:pPr>
        <w:pStyle w:val="Normal"/>
        <w:rPr>
          <w:sz w:val="24"/>
        </w:rPr>
      </w:pPr>
      <w:r>
        <w:rPr>
          <w:sz w:val="24"/>
        </w:rPr>
        <w:t>4.0</w:t>
        <w:tab/>
        <w:t>Hours of Work</w:t>
      </w:r>
    </w:p>
    <w:p>
      <w:pPr>
        <w:pStyle w:val="Normal"/>
        <w:rPr>
          <w:sz w:val="24"/>
        </w:rPr>
      </w:pPr>
      <w:r>
        <w:rPr>
          <w:sz w:val="24"/>
        </w:rPr>
      </w:r>
    </w:p>
    <w:p>
      <w:pPr>
        <w:pStyle w:val="Normal"/>
        <w:rPr>
          <w:sz w:val="24"/>
        </w:rPr>
      </w:pPr>
      <w:r>
        <w:rPr>
          <w:sz w:val="24"/>
        </w:rPr>
        <w:t>5.0</w:t>
        <w:tab/>
        <w:t>Access to Site Parking Regulations</w:t>
      </w:r>
    </w:p>
    <w:p>
      <w:pPr>
        <w:pStyle w:val="Normal"/>
        <w:rPr>
          <w:sz w:val="24"/>
        </w:rPr>
      </w:pPr>
      <w:r>
        <w:rPr>
          <w:sz w:val="24"/>
        </w:rPr>
      </w:r>
    </w:p>
    <w:p>
      <w:pPr>
        <w:pStyle w:val="Normal"/>
        <w:rPr>
          <w:sz w:val="24"/>
        </w:rPr>
      </w:pPr>
      <w:r>
        <w:rPr>
          <w:sz w:val="24"/>
        </w:rPr>
        <w:t>6.0</w:t>
        <w:tab/>
        <w:t>Construction Facilities</w:t>
      </w:r>
    </w:p>
    <w:p>
      <w:pPr>
        <w:pStyle w:val="Normal"/>
        <w:rPr>
          <w:sz w:val="24"/>
        </w:rPr>
      </w:pPr>
      <w:r>
        <w:rPr>
          <w:sz w:val="24"/>
        </w:rPr>
      </w:r>
    </w:p>
    <w:p>
      <w:pPr>
        <w:pStyle w:val="Normal"/>
        <w:ind w:firstLine="720" w:end="0"/>
        <w:rPr>
          <w:sz w:val="24"/>
        </w:rPr>
      </w:pPr>
      <w:r>
        <w:rPr>
          <w:sz w:val="24"/>
        </w:rPr>
        <w:t>6.1</w:t>
        <w:tab/>
        <w:t>Storage</w:t>
      </w:r>
    </w:p>
    <w:p>
      <w:pPr>
        <w:pStyle w:val="Normal"/>
        <w:ind w:firstLine="720" w:end="0"/>
        <w:rPr>
          <w:sz w:val="24"/>
        </w:rPr>
      </w:pPr>
      <w:r>
        <w:rPr>
          <w:sz w:val="24"/>
        </w:rPr>
        <w:t>6.2</w:t>
        <w:tab/>
        <w:t>Temporary Field Office</w:t>
      </w:r>
    </w:p>
    <w:p>
      <w:pPr>
        <w:pStyle w:val="Normal"/>
        <w:ind w:firstLine="720" w:end="0"/>
        <w:rPr>
          <w:sz w:val="24"/>
        </w:rPr>
      </w:pPr>
      <w:r>
        <w:rPr>
          <w:sz w:val="24"/>
        </w:rPr>
        <w:t>6.3</w:t>
        <w:tab/>
        <w:t>Toilets/Sanitary Facilities</w:t>
      </w:r>
    </w:p>
    <w:p>
      <w:pPr>
        <w:pStyle w:val="Normal"/>
        <w:ind w:firstLine="720" w:end="0"/>
        <w:rPr>
          <w:sz w:val="24"/>
        </w:rPr>
      </w:pPr>
      <w:r>
        <w:rPr>
          <w:sz w:val="24"/>
        </w:rPr>
        <w:t>6.4</w:t>
        <w:tab/>
        <w:t>Power</w:t>
      </w:r>
    </w:p>
    <w:p>
      <w:pPr>
        <w:pStyle w:val="Normal"/>
        <w:ind w:firstLine="720" w:end="0"/>
        <w:rPr>
          <w:sz w:val="24"/>
        </w:rPr>
      </w:pPr>
      <w:r>
        <w:rPr>
          <w:sz w:val="24"/>
        </w:rPr>
        <w:t>6.5</w:t>
        <w:tab/>
        <w:t>Telephone</w:t>
      </w:r>
    </w:p>
    <w:p>
      <w:pPr>
        <w:pStyle w:val="Normal"/>
        <w:ind w:firstLine="720" w:end="0"/>
        <w:rPr>
          <w:sz w:val="24"/>
        </w:rPr>
      </w:pPr>
      <w:r>
        <w:rPr>
          <w:sz w:val="24"/>
        </w:rPr>
        <w:t>6.6</w:t>
        <w:tab/>
        <w:t>Heat</w:t>
      </w:r>
    </w:p>
    <w:p>
      <w:pPr>
        <w:pStyle w:val="Normal"/>
        <w:ind w:firstLine="720" w:end="0"/>
        <w:rPr>
          <w:sz w:val="24"/>
        </w:rPr>
      </w:pPr>
      <w:r>
        <w:rPr>
          <w:sz w:val="24"/>
        </w:rPr>
        <w:t>6.7</w:t>
        <w:tab/>
        <w:t>Potable Water</w:t>
      </w:r>
    </w:p>
    <w:p>
      <w:pPr>
        <w:pStyle w:val="Normal"/>
        <w:ind w:firstLine="720" w:end="0"/>
        <w:rPr>
          <w:sz w:val="24"/>
        </w:rPr>
      </w:pPr>
      <w:r>
        <w:rPr>
          <w:sz w:val="24"/>
        </w:rPr>
        <w:t>6.8</w:t>
        <w:tab/>
        <w:t>Plant Utilities</w:t>
      </w:r>
    </w:p>
    <w:p>
      <w:pPr>
        <w:pStyle w:val="Normal"/>
        <w:ind w:firstLine="720" w:end="0"/>
        <w:rPr>
          <w:sz w:val="24"/>
        </w:rPr>
      </w:pPr>
      <w:r>
        <w:rPr>
          <w:sz w:val="24"/>
        </w:rPr>
        <w:t>6.9</w:t>
        <w:tab/>
        <w:t>Plant Service Facilities - General</w:t>
      </w:r>
    </w:p>
    <w:p>
      <w:pPr>
        <w:pStyle w:val="Normal"/>
        <w:tabs>
          <w:tab w:val="clear" w:pos="720"/>
          <w:tab w:val="left" w:pos="-1440" w:leader="none"/>
        </w:tabs>
        <w:ind w:hanging="720" w:start="1440" w:end="0"/>
        <w:rPr>
          <w:sz w:val="24"/>
        </w:rPr>
      </w:pPr>
      <w:r>
        <w:rPr>
          <w:sz w:val="24"/>
        </w:rPr>
        <w:t>6.10</w:t>
        <w:tab/>
        <w:t>Removal of Temporary Facilities</w:t>
      </w:r>
    </w:p>
    <w:p>
      <w:pPr>
        <w:pStyle w:val="Normal"/>
        <w:rPr>
          <w:sz w:val="24"/>
        </w:rPr>
      </w:pPr>
      <w:r>
        <w:rPr>
          <w:sz w:val="24"/>
        </w:rPr>
      </w:r>
    </w:p>
    <w:p>
      <w:pPr>
        <w:pStyle w:val="Normal"/>
        <w:rPr>
          <w:sz w:val="24"/>
        </w:rPr>
      </w:pPr>
      <w:r>
        <w:rPr>
          <w:sz w:val="24"/>
        </w:rPr>
        <w:t>7.0</w:t>
        <w:tab/>
        <w:t>Welding and Burning Permits</w:t>
      </w:r>
    </w:p>
    <w:p>
      <w:pPr>
        <w:pStyle w:val="Normal"/>
        <w:rPr>
          <w:sz w:val="24"/>
        </w:rPr>
      </w:pPr>
      <w:r>
        <w:rPr>
          <w:sz w:val="24"/>
        </w:rPr>
      </w:r>
    </w:p>
    <w:p>
      <w:pPr>
        <w:pStyle w:val="Normal"/>
        <w:rPr>
          <w:sz w:val="24"/>
        </w:rPr>
      </w:pPr>
      <w:r>
        <w:rPr>
          <w:sz w:val="24"/>
        </w:rPr>
        <w:t>8.0</w:t>
        <w:tab/>
        <w:t>Off-Limits Areas</w:t>
      </w:r>
    </w:p>
    <w:p>
      <w:pPr>
        <w:pStyle w:val="Normal"/>
        <w:rPr>
          <w:sz w:val="24"/>
        </w:rPr>
      </w:pPr>
      <w:r>
        <w:rPr>
          <w:sz w:val="24"/>
        </w:rPr>
      </w:r>
    </w:p>
    <w:p>
      <w:pPr>
        <w:pStyle w:val="Normal"/>
        <w:rPr>
          <w:sz w:val="24"/>
        </w:rPr>
      </w:pPr>
      <w:r>
        <w:rPr>
          <w:sz w:val="24"/>
        </w:rPr>
        <w:t>9.0</w:t>
        <w:tab/>
        <w:t>Cleanup and Rubbish Removal</w:t>
      </w:r>
    </w:p>
    <w:p>
      <w:pPr>
        <w:pStyle w:val="Normal"/>
        <w:rPr>
          <w:sz w:val="24"/>
        </w:rPr>
      </w:pPr>
      <w:r>
        <w:rPr>
          <w:sz w:val="24"/>
        </w:rPr>
      </w:r>
    </w:p>
    <w:p>
      <w:pPr>
        <w:pStyle w:val="Normal"/>
        <w:rPr>
          <w:sz w:val="24"/>
        </w:rPr>
      </w:pPr>
      <w:r>
        <w:rPr>
          <w:sz w:val="24"/>
        </w:rPr>
        <w:t>10.0</w:t>
        <w:tab/>
        <w:t>Disposal Areas</w:t>
      </w:r>
    </w:p>
    <w:p>
      <w:pPr>
        <w:pStyle w:val="Normal"/>
        <w:rPr>
          <w:sz w:val="24"/>
        </w:rPr>
      </w:pPr>
      <w:r>
        <w:rPr>
          <w:sz w:val="24"/>
        </w:rPr>
      </w:r>
    </w:p>
    <w:p>
      <w:pPr>
        <w:pStyle w:val="Normal"/>
        <w:rPr>
          <w:sz w:val="24"/>
        </w:rPr>
      </w:pPr>
      <w:r>
        <w:rPr>
          <w:sz w:val="24"/>
        </w:rPr>
        <w:t>11.0</w:t>
        <w:tab/>
        <w:t>Identification</w:t>
      </w:r>
    </w:p>
    <w:p>
      <w:pPr>
        <w:pStyle w:val="Normal"/>
        <w:rPr>
          <w:sz w:val="24"/>
        </w:rPr>
      </w:pPr>
      <w:r>
        <w:rPr>
          <w:sz w:val="24"/>
        </w:rPr>
      </w:r>
    </w:p>
    <w:p>
      <w:pPr>
        <w:pStyle w:val="Normal"/>
        <w:numPr>
          <w:ilvl w:val="0"/>
          <w:numId w:val="5"/>
        </w:numPr>
        <w:rPr>
          <w:sz w:val="24"/>
        </w:rPr>
      </w:pPr>
      <w:r>
        <w:rPr>
          <w:sz w:val="24"/>
        </w:rPr>
        <w:t>Drugs, Alcohol or Controlled Substances</w:t>
      </w:r>
      <w:r>
        <w:br w:type="page"/>
      </w:r>
    </w:p>
    <w:p>
      <w:pPr>
        <w:pStyle w:val="Normal"/>
        <w:rPr>
          <w:sz w:val="24"/>
        </w:rPr>
      </w:pPr>
      <w:r>
        <w:rPr>
          <w:sz w:val="24"/>
        </w:rPr>
      </w:r>
    </w:p>
    <w:p>
      <w:pPr>
        <w:pStyle w:val="Normal"/>
        <w:rPr>
          <w:sz w:val="24"/>
        </w:rPr>
      </w:pPr>
      <w:r>
        <w:rPr>
          <w:sz w:val="24"/>
        </w:rPr>
      </w:r>
    </w:p>
    <w:p>
      <w:pPr>
        <w:pStyle w:val="Normal"/>
        <w:tabs>
          <w:tab w:val="clear" w:pos="720"/>
          <w:tab w:val="center" w:pos="4824" w:leader="none"/>
        </w:tabs>
        <w:rPr/>
      </w:pPr>
      <w:r>
        <w:rPr>
          <w:b/>
          <w:sz w:val="24"/>
        </w:rPr>
        <w:tab/>
      </w:r>
      <w:r>
        <w:rPr>
          <w:b/>
          <w:sz w:val="24"/>
          <w:u w:val="single"/>
        </w:rPr>
        <w:t>SPECIAL CONDITIONS</w:t>
      </w:r>
    </w:p>
    <w:p>
      <w:pPr>
        <w:pStyle w:val="Normal"/>
        <w:tabs>
          <w:tab w:val="clear" w:pos="720"/>
          <w:tab w:val="center" w:pos="4824" w:leader="none"/>
        </w:tabs>
        <w:rPr>
          <w:b/>
          <w:sz w:val="24"/>
        </w:rPr>
      </w:pPr>
      <w:r>
        <w:rPr>
          <w:b/>
          <w:sz w:val="24"/>
        </w:rPr>
        <w:tab/>
      </w:r>
      <w:r>
        <w:rPr>
          <w:b/>
          <w:sz w:val="24"/>
          <w:u w:val="single"/>
        </w:rPr>
        <w:t>INDEX</w:t>
      </w:r>
    </w:p>
    <w:p>
      <w:pPr>
        <w:pStyle w:val="Normal"/>
        <w:rPr>
          <w:b/>
          <w:sz w:val="24"/>
        </w:rPr>
      </w:pPr>
      <w:r>
        <w:rPr>
          <w:b/>
          <w:sz w:val="24"/>
        </w:rPr>
      </w:r>
    </w:p>
    <w:p>
      <w:pPr>
        <w:pStyle w:val="Normal"/>
        <w:rPr>
          <w:sz w:val="24"/>
        </w:rPr>
      </w:pPr>
      <w:r>
        <w:rPr>
          <w:sz w:val="24"/>
        </w:rPr>
      </w:r>
    </w:p>
    <w:p>
      <w:pPr>
        <w:pStyle w:val="Normal"/>
        <w:rPr>
          <w:sz w:val="24"/>
        </w:rPr>
      </w:pPr>
      <w:r>
        <w:rPr>
          <w:sz w:val="24"/>
        </w:rPr>
        <w:t>13.0</w:t>
        <w:tab/>
        <w:t>Firearms/Explosives</w:t>
      </w:r>
    </w:p>
    <w:p>
      <w:pPr>
        <w:pStyle w:val="Normal"/>
        <w:rPr>
          <w:sz w:val="24"/>
        </w:rPr>
      </w:pPr>
      <w:r>
        <w:rPr>
          <w:sz w:val="24"/>
        </w:rPr>
      </w:r>
    </w:p>
    <w:p>
      <w:pPr>
        <w:pStyle w:val="Normal"/>
        <w:rPr>
          <w:sz w:val="24"/>
        </w:rPr>
      </w:pPr>
      <w:r>
        <w:rPr>
          <w:sz w:val="24"/>
        </w:rPr>
        <w:t>14.0</w:t>
        <w:tab/>
        <w:t>High Voltage Areas</w:t>
      </w:r>
    </w:p>
    <w:p>
      <w:pPr>
        <w:pStyle w:val="Normal"/>
        <w:rPr>
          <w:sz w:val="24"/>
        </w:rPr>
      </w:pPr>
      <w:r>
        <w:rPr>
          <w:sz w:val="24"/>
        </w:rPr>
      </w:r>
    </w:p>
    <w:p>
      <w:pPr>
        <w:pStyle w:val="Normal"/>
        <w:rPr>
          <w:sz w:val="24"/>
        </w:rPr>
      </w:pPr>
      <w:r>
        <w:rPr>
          <w:sz w:val="24"/>
        </w:rPr>
        <w:t>15.0</w:t>
        <w:tab/>
        <w:t>Equipment Deliveries</w:t>
      </w:r>
    </w:p>
    <w:p>
      <w:pPr>
        <w:pStyle w:val="Normal"/>
        <w:rPr>
          <w:sz w:val="24"/>
        </w:rPr>
      </w:pPr>
      <w:r>
        <w:rPr>
          <w:sz w:val="24"/>
        </w:rPr>
      </w:r>
    </w:p>
    <w:p>
      <w:pPr>
        <w:pStyle w:val="Normal"/>
        <w:rPr>
          <w:sz w:val="24"/>
        </w:rPr>
      </w:pPr>
      <w:r>
        <w:rPr>
          <w:sz w:val="24"/>
        </w:rPr>
        <w:t>16.0</w:t>
        <w:tab/>
        <w:t>Fire Protection</w:t>
      </w:r>
    </w:p>
    <w:p>
      <w:pPr>
        <w:pStyle w:val="Normal"/>
        <w:rPr>
          <w:sz w:val="24"/>
        </w:rPr>
      </w:pPr>
      <w:r>
        <w:rPr>
          <w:sz w:val="24"/>
        </w:rPr>
      </w:r>
    </w:p>
    <w:p>
      <w:pPr>
        <w:pStyle w:val="Normal"/>
        <w:rPr>
          <w:sz w:val="24"/>
        </w:rPr>
      </w:pPr>
      <w:r>
        <w:rPr>
          <w:sz w:val="24"/>
        </w:rPr>
        <w:t>17.0</w:t>
        <w:tab/>
        <w:t>Flammable/Hazardous Storage</w:t>
      </w:r>
    </w:p>
    <w:p>
      <w:pPr>
        <w:pStyle w:val="Normal"/>
        <w:rPr>
          <w:sz w:val="24"/>
        </w:rPr>
      </w:pPr>
      <w:r>
        <w:rPr>
          <w:sz w:val="24"/>
        </w:rPr>
      </w:r>
    </w:p>
    <w:p>
      <w:pPr>
        <w:pStyle w:val="Normal"/>
        <w:rPr>
          <w:sz w:val="24"/>
        </w:rPr>
      </w:pPr>
      <w:r>
        <w:rPr>
          <w:sz w:val="24"/>
        </w:rPr>
        <w:t>18.0</w:t>
        <w:tab/>
        <w:t>Emergency Situation Delays</w:t>
      </w:r>
    </w:p>
    <w:p>
      <w:pPr>
        <w:pStyle w:val="Normal"/>
        <w:rPr>
          <w:sz w:val="24"/>
        </w:rPr>
      </w:pPr>
      <w:r>
        <w:rPr>
          <w:sz w:val="24"/>
        </w:rPr>
      </w:r>
    </w:p>
    <w:p>
      <w:pPr>
        <w:pStyle w:val="Normal"/>
        <w:rPr>
          <w:sz w:val="24"/>
        </w:rPr>
      </w:pPr>
      <w:r>
        <w:rPr>
          <w:sz w:val="24"/>
        </w:rPr>
        <w:t>19.0</w:t>
        <w:tab/>
        <w:t>Subcontractor’s Safety Program</w:t>
      </w:r>
    </w:p>
    <w:p>
      <w:pPr>
        <w:pStyle w:val="Normal"/>
        <w:rPr>
          <w:sz w:val="24"/>
        </w:rPr>
      </w:pPr>
      <w:r>
        <w:rPr>
          <w:sz w:val="24"/>
        </w:rPr>
      </w:r>
    </w:p>
    <w:p>
      <w:pPr>
        <w:pStyle w:val="Normal"/>
        <w:numPr>
          <w:ilvl w:val="0"/>
          <w:numId w:val="4"/>
        </w:numPr>
        <w:rPr>
          <w:sz w:val="24"/>
        </w:rPr>
      </w:pPr>
      <w:r>
        <w:rPr>
          <w:sz w:val="24"/>
        </w:rPr>
        <w:t>Safety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20.1</w:t>
        <w:tab/>
        <w:tab/>
        <w:t>NEPCO Basic Safety Policies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20.2</w:t>
        <w:tab/>
        <w:tab/>
        <w:t>NEPCO Basic Safety Rules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20.3</w:t>
        <w:tab/>
        <w:tab/>
        <w:t>Barricades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20.4</w:t>
        <w:tab/>
        <w:tab/>
        <w:t>Fall Protection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20.5</w:t>
        <w:tab/>
        <w:tab/>
        <w:t>Construction Equipment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20.6</w:t>
        <w:tab/>
        <w:tab/>
        <w:t>Access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20.7</w:t>
        <w:tab/>
        <w:tab/>
        <w:t>Scaffolds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20.8</w:t>
        <w:tab/>
        <w:tab/>
        <w:t>Spray Painting</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20.9</w:t>
        <w:tab/>
        <w:tab/>
        <w:t>Chain Falls and Mechanical Lifters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20.10</w:t>
        <w:tab/>
        <w:tab/>
        <w:t>Assured Grounding</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20.11</w:t>
        <w:tab/>
        <w:tab/>
        <w:t>Gas Cylinders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20.12</w:t>
        <w:tab/>
        <w:tab/>
        <w:t>OSHA Compliance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4"/>
        </w:rPr>
      </w:pPr>
      <w:r>
        <w:rPr>
          <w:sz w:val="24"/>
        </w:rPr>
        <w:t>20.13</w:t>
        <w:tab/>
        <w:tab/>
        <w:t>Safety Violations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21.0</w:t>
        <w:tab/>
        <w:t>NEPCO Basic Job Rules</w:t>
      </w:r>
    </w:p>
    <w:p>
      <w:pPr>
        <w:sectPr>
          <w:footerReference w:type="default" r:id="rId2"/>
          <w:type w:val="nextPage"/>
          <w:pgSz w:w="12240" w:h="15840"/>
          <w:pgMar w:left="1296" w:right="1296" w:gutter="0" w:header="0" w:top="1440" w:footer="720" w:bottom="776"/>
          <w:pgNumType w:start="1" w:fmt="lowerRoman"/>
          <w:formProt w:val="false"/>
          <w:textDirection w:val="lrTb"/>
          <w:docGrid w:type="default" w:linePitch="360" w:charSpace="0"/>
        </w:sect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sz w:val="24"/>
        </w:rPr>
        <w:tab/>
      </w:r>
      <w:r>
        <w:rPr>
          <w:b/>
          <w:sz w:val="24"/>
          <w:u w:val="single"/>
        </w:rPr>
        <w:t>SPECIAL CONDITIONS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u w:val="single"/>
        </w:rPr>
      </w:pPr>
      <w:r>
        <w:rPr>
          <w:b/>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PROJECT NO. 0524</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1.0</w:t>
        <w:tab/>
      </w:r>
      <w:r>
        <w:rPr>
          <w:b/>
          <w:sz w:val="24"/>
          <w:u w:val="single"/>
        </w:rPr>
        <w:t>Definitions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Other than for definitions specifically provided herein, the Definitions contained in Article 1 of the General Conditions apply equally to these Special Conditions.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"OSHA" shall mean the Federal regulations imposed for Occupational Health and Safety or by the State in which the Work is located if that State administers a program recognized by OSHA, or any other laws, acts, rules, regulations, or other requirements imposing requirements, applicable to the project site for safety or health of worker or workplace, safety and health.</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2.0</w:t>
        <w:tab/>
      </w:r>
      <w:r>
        <w:rPr>
          <w:b/>
          <w:sz w:val="24"/>
          <w:u w:val="single"/>
        </w:rPr>
        <w:t>Jobsite Location/Addresses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The Project location and address for deliveries is: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LSP – Nelson Energy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1311 Nelson Road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Nelson, Illinois   61021</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 xml:space="preserve">Contractor's site mailing address is: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NEPCO/PCL a Joint Venture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P.O. Box 830</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t>Rock Falls, Illinois   61071</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3.0</w:t>
        <w:tab/>
      </w:r>
      <w:r>
        <w:rPr>
          <w:b/>
          <w:sz w:val="24"/>
          <w:u w:val="single"/>
        </w:rPr>
        <w:t>Owner’s Rules and Regulations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abide by all Contractor’s or Owner's rules and regulations regarding construction personnel.</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enforce the Owner's instructions and safe practice regulations as it applies to the Work regarding signs, advertisements, fire protection, welding, smoking, general safety, and the like.  These regulations include certain limits on the presence of open flames and arcs.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Copies of Contractor’s or Owner's written regulations can be obtained from the Contractor’s Field Office.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r>
        <w:br w:type="page"/>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nish/>
          <w:sz w:val="24"/>
        </w:rPr>
      </w:pPr>
      <w:r>
        <w:rPr>
          <w:b/>
          <w:vanish/>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4.0</w:t>
        <w:tab/>
      </w:r>
      <w:r>
        <w:rPr>
          <w:b/>
          <w:sz w:val="24"/>
          <w:u w:val="single"/>
        </w:rPr>
        <w:t>Hours of Work</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The duration of the work-week and the hours of work shall be subject to approval by Contractor and standardized with those of other Subcontractors working on the project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Contractor reserves the right to schedule the basic work-week as either four, ten-hour days or five, eight-hour days.  The basic work-week may be a day, evening or night shift as Contractor requires.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Contractor will not assume responsibility for any claims or expenses that Subcontractor may incur due to its failure to effect a work -week.</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notify Contractor of all holidays to be observed at the project site within a reasonable time after start of construction.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work scheduled overtime only with Contractor's prior approval.</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5.0</w:t>
        <w:tab/>
      </w:r>
      <w:r>
        <w:rPr>
          <w:b/>
          <w:sz w:val="24"/>
          <w:u w:val="single"/>
        </w:rPr>
        <w:t>Access to Site and Parking Regulations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All employees and visitors shall enter the site through the gate designated by Contractor.  All employees shall park their vehicles outside the gate at a place designated by Contractor.  Visitors may drive onto the site only when special permission is received from Contractor.  Material delivered to the site shall be through the gate designated by Contractor and shall be received during working hours only.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It shall be the exclusive responsibility of Subcontractor to control parking by its personnel so there is no interference with access to the site, or activities for the Owner, Contractor, and other project Subcontractors.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6.0</w:t>
        <w:tab/>
      </w:r>
      <w:r>
        <w:rPr>
          <w:b/>
          <w:sz w:val="24"/>
          <w:u w:val="single"/>
        </w:rPr>
        <w:t>Construction Facilities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6.1</w:t>
        <w:tab/>
        <w:t>Upon request to Contractor, a limited area (if available) will be allocated for the open storage of material and equipment.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Subcontractor must provide its own protected storage space at a location on the project site as directed by Contractor.  The materials or equipment to be permanently incorporated into the work must be so stored that they will not be damaged or deteriorate by external causes.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In the event that rehandling or relocating of material shall be deemed necessary by Contractor and in the best interest of the project as a whole, Subcontractor shall under the direction of Contractor do such rehandling at Subcontractor's expense.  Security and protection of property, materials and equipment under its care and custody including that of Contractor and Owner within designated storage areas and during off-loading, transfer, and installation, shall be the exclusive responsibility of Subcontractor.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4"/>
        </w:rPr>
      </w:pPr>
      <w:r>
        <w:rPr>
          <w:sz w:val="24"/>
        </w:rPr>
        <w:t>Subcontractor shall be responsible for preparing inspection, damage, and receiving reports of all equipment and materials received by Subcontractor, including that supplied to Subcontractor by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numPr>
          <w:ilvl w:val="1"/>
          <w:numId w:val="3"/>
        </w:numPr>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Subcontractor shall provide and maintain its own field offices, requirements for office, storage sheds and change houses during the entire period of construction, and shall be responsible for obtaining the appropriate permits required.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BodyTextIndent"/>
        <w:rPr/>
      </w:pPr>
      <w:r>
        <w:rPr/>
        <w:t>Field offices will be allowed on the project site at the designated staging area.  Subcontractors must receive approval from Contractor prior to setting up offices in this area.  At the completion of the work, Subcontractor shall remove such temporary structures from the site.  The location of the temporary structures shall meet with the approval of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6.3</w:t>
        <w:tab/>
        <w:t>Contractor shall provide proper sanitary arrangements for workmen.  Onsite construction “port-o-lets” will be provided.  Such facilities shall be kept clean and maintained in accordance with the requirements of regulatory authorities having jurisdiction.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6.4</w:t>
        <w:tab/>
        <w:t>Subcontractor shall be responsible for its own power requirements, including all connection costs as well as consumption and use cost for its field offices.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6.5</w:t>
        <w:tab/>
        <w:t>Subcontractor shall be responsible to handle all arrangements with the local Telephone Company for required service and the full expense thereof.  The Owner's and/or Contractor's facilities will not be available except in an emergency.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6.6</w:t>
        <w:tab/>
        <w:t>Subcontractor shall have the sole responsibility to provide necessary heat to its temporary facilities and for the Work.  Plant heating from Owner's facilities will not be available.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6.7</w:t>
        <w:tab/>
        <w:t>Subcontractor shall be responsible for providing drinking water, ice, containers, and any other such items required at Subcontractor's own expense.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6.8</w:t>
        <w:tab/>
        <w:t>Use of plant utilities such as power, steam, air, and the like is prohibited without Contractor's permission.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6.9</w:t>
        <w:tab/>
        <w:t>Use of general plant service facilities (toilet, cafeteria, waste disposal, lunch room, locker rooms, etc.) by Subcontractor's personnel is prohibited.  Subcontrac</w:t>
        <w:softHyphen/>
        <w:t>tor will be responsible for enforcing this regulation.  Personnel violating this instruction are subject to removal from the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6.10</w:t>
        <w:tab/>
        <w:t>All temporary facilities provided by Subcontractor shall be removed after Subcontractor has completed the Subcontract or at such earlier time as requested by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7.0</w:t>
        <w:tab/>
      </w:r>
      <w:r>
        <w:rPr>
          <w:b/>
          <w:sz w:val="24"/>
          <w:u w:val="single"/>
        </w:rPr>
        <w:t>Welding and Burning Permits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may not be allowed to perform welding and/or burning operations without obtaining written permits from Contractor.  If welding and/or burning is controlled on the Project, Subcontractor shall request welding and/or burning permits no later than 2:00 PM the day prior to commencing welding and/or burning operations.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4"/>
        </w:rPr>
        <w:t xml:space="preserve">Subcontractor shall cease all burning and welding operations when Owner's fire alarm is sounded or at the direction of Contractor.  No open fires will be allowed except with permission from Contractor.  Prior written permits must be obtained from Contractor for operations involving all </w:t>
      </w:r>
      <w:r>
        <w:rPr>
          <w:sz w:val="24"/>
          <w:u w:val="single"/>
        </w:rPr>
        <w:t>HOT WORK</w:t>
      </w:r>
      <w:r>
        <w:rPr>
          <w:sz w:val="24"/>
        </w:rPr>
        <w:t xml:space="preserve"> within Owner's operating facilities.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8.0</w:t>
        <w:tab/>
      </w:r>
      <w:r>
        <w:rPr>
          <w:b/>
          <w:sz w:val="24"/>
          <w:u w:val="single"/>
        </w:rPr>
        <w:t>Off-Limits Areas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personnel shall at no time enter into existing plant areas and/or facilities without authorization from Contractor.  Subcontractor shall strictly enforce this regulation.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numPr>
          <w:ilvl w:val="0"/>
          <w:numId w:val="2"/>
        </w:numPr>
        <w:tabs>
          <w:tab w:val="clear" w:pos="720"/>
          <w:tab w:val="left" w:pos="-1440" w:leader="none"/>
          <w:tab w:val="left" w:pos="-720" w:leader="none"/>
          <w:tab w:val="left" w:pos="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u w:val="single"/>
        </w:rPr>
      </w:pPr>
      <w:r>
        <w:rPr>
          <w:b/>
          <w:sz w:val="24"/>
          <w:u w:val="single"/>
        </w:rPr>
        <w:t>Cleanup and Rubbish Removal</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u w:val="single"/>
        </w:rPr>
      </w:pPr>
      <w:r>
        <w:rPr>
          <w:b/>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be responsible for its own bulk trash removal from the site.  Disposal or construction debris within the contract limit lines will not be permitted.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Volatile wastes shall be stored in covered containers and removed from the site on a daily basis.  Accumulation of waste that creates a hazardous condition is strictly prohibited.  Adequate ventilation shall be provided during use of volatile or noxious substances.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provide cleaning materials only as recommended by manufacturer of surface to be cleaned.   Said cleaning materials shall be used only on surfaces recommended by cleaning material manufacturer and in accordance with instructions.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conduct cleaning and disposal operations in accordance with legal requirements.  Rubbish or waste materials shall not be burned or buried on Project Site.  Volatile wastes such as mineral spirits, oil, or paint thinners shall not be disposed of in sanitary drains.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At completion of work, each Subcontractor shall remove waste materials, rubbish, tools, equipment, machinery, storage sheds, offices, temporary protection, surplus materials and clean sight exposed surfaces; leaving the project clean and ready for occupancy.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10.0</w:t>
        <w:tab/>
      </w:r>
      <w:r>
        <w:rPr>
          <w:b/>
          <w:sz w:val="24"/>
          <w:u w:val="single"/>
        </w:rPr>
        <w:t>Disposal Areas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Disposal areas on the site, if available, for clean excavated material will be designated by Contractor.  Subcontractor, upon completion of the work, shall grade the area used by it, leaving the area free of water pockets and providing proper drainage.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vanish/>
          <w:sz w:val="24"/>
        </w:rPr>
      </w:pPr>
      <w:r>
        <w:rPr>
          <w:b/>
          <w:vanish/>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11.0</w:t>
        <w:tab/>
      </w:r>
      <w:r>
        <w:rPr>
          <w:b/>
          <w:sz w:val="24"/>
          <w:u w:val="single"/>
        </w:rPr>
        <w:t>Identification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 xml:space="preserve">Subcontractor shall furnish personnel identification badges acceptable to Contractor. Subcontractor shall provide to Contractor, and keep current at all times, a complete list of all employees of Subcontractor who will enter the Site, along with their badge number.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identify all construction tools and equipment in a manner acceptable to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12.0</w:t>
        <w:tab/>
      </w:r>
      <w:r>
        <w:rPr>
          <w:b/>
          <w:sz w:val="24"/>
          <w:u w:val="single"/>
        </w:rPr>
        <w:t>Drugs, Alcohol or Controlled Substances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u w:val="single"/>
        </w:rPr>
      </w:pPr>
      <w:r>
        <w:rPr>
          <w:b/>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The Subcontractor shall not permit or suffer the introduction or use of drugs, alcohol or other controlled substances upon the works embraced in this Subcontract, or upon any grounds occupied or controlled by Subcontractor at the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The use, possession of, or being under the influence of drugs, alcohol or other controlled substances without a prescription is expressly prohibited and will result in immediate, permanent dismissal from site of any subcontractor's employees.  Any employee who takes an over-the-counter and/or prescribed medication under instruction from a physician must inform his/her Supervisor.  If an over-the-counter and/or prescribed drug causes side effects which pose a safety hazard to that employee or any other workers on the site, that worker will not be permitted to stay on the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13.0</w:t>
        <w:tab/>
      </w:r>
      <w:r>
        <w:rPr>
          <w:b/>
          <w:sz w:val="24"/>
          <w:u w:val="single"/>
        </w:rPr>
        <w:t>Firearms/Explosives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The Subcontractor shall not permit or suffer the introduction or use of firearms (whether cased or not), or other items classified by local authorities as “weapons”, or explosives upon the works embraced in this Subcontract, or upon any grounds occupied or controlled by Subcontractor at the Site; except that, explosives required for the performance of the Work may be permitted when expressly authorized in writing by the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When explosives are permitted to be brought onto and used at the site, the transportation, handling, and storage of all explosives and explosive devices shall be directed and supervised by individuals of proven experience and ability in such matters, and in accordance with all Applicable Permits and Applicable Laws.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r>
        <w:br w:type="page"/>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sz w:val="24"/>
        </w:rPr>
      </w:pPr>
      <w:r>
        <w:rPr>
          <w:vanish/>
          <w:sz w:val="24"/>
        </w:rPr>
      </w:r>
    </w:p>
    <w:p>
      <w:pPr>
        <w:pStyle w:val="Heading1"/>
        <w:ind w:hanging="0" w:start="0"/>
        <w:rPr/>
      </w:pPr>
      <w:r>
        <w:rPr>
          <w:u w:val="none"/>
        </w:rPr>
        <w:t>14.</w:t>
        <w:tab/>
      </w:r>
      <w:r>
        <w:rPr/>
        <w:t>High Voltage Areas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If Subcontractor works in vicinity of power lines designated as high voltage, extreme caution must be exercised, and a 10-foot minimum clearance must be maintained between such lines and mechanical equipment.  No excavation can be made within a 5-foot radius of poles supporting such lines.  The method of work and use of equipment around or under such lines must be by Contractor's approval.</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15.0</w:t>
        <w:tab/>
      </w:r>
      <w:r>
        <w:rPr>
          <w:b/>
          <w:sz w:val="24"/>
          <w:u w:val="single"/>
        </w:rPr>
        <w:t>Equipment Deliveries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All deliveries to the job site shall be within the Hours of Work established per Section 4.0 of these Special Conditions, unless special arrangements are agreed to by Contractor.  All other after-hours deliveries shall be turned back and Subcontractor shall be responsible for any additional costs or expenses so caused.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16.0</w:t>
        <w:tab/>
      </w:r>
      <w:r>
        <w:rPr>
          <w:b/>
          <w:sz w:val="24"/>
          <w:u w:val="single"/>
        </w:rPr>
        <w:t>Fire Protection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Subcontractor shall furnish the necessary portable fire equipment for protection of its own facilities, material and equipment storage, and property under its care and custody.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17.0</w:t>
        <w:tab/>
      </w:r>
      <w:r>
        <w:rPr>
          <w:b/>
          <w:sz w:val="24"/>
          <w:u w:val="single"/>
        </w:rPr>
        <w:t>Flammable/Hazardous Storage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sz w:val="24"/>
        </w:rPr>
        <w:t xml:space="preserve">Flammable and/or hazardous materials </w:t>
      </w:r>
      <w:r>
        <w:rPr>
          <w:sz w:val="24"/>
          <w:u w:val="single"/>
        </w:rPr>
        <w:t>must</w:t>
      </w:r>
      <w:r>
        <w:rPr>
          <w:sz w:val="24"/>
        </w:rPr>
        <w:t xml:space="preserve"> be stored only in areas designated by Owner and/or Contractor, and only after obtaining permission of Contractor and/or Owner.  Such storage areas must be isolated from the general construction area, constructed to contain potential spills and only approved storage safety cans/containers shall be used.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sz w:val="24"/>
        </w:rPr>
        <w:t>18.0</w:t>
        <w:tab/>
      </w:r>
      <w:r>
        <w:rPr>
          <w:b/>
          <w:sz w:val="24"/>
          <w:u w:val="single"/>
        </w:rPr>
        <w:t>Emergency Situation Delays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u w:val="single"/>
        </w:rPr>
      </w:pPr>
      <w:r>
        <w:rPr>
          <w:b/>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4"/>
        </w:rPr>
      </w:pPr>
      <w:r>
        <w:rPr>
          <w:sz w:val="24"/>
        </w:rPr>
        <w:t>Owner and/or Contractor is not liable for any work compensation of any other related costs or expenses claimed by any party due to delays and interruptions resulting from emergency situations, or evacuation of the work area, arising from any cause.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19.0</w:t>
        <w:tab/>
      </w:r>
      <w:r>
        <w:rPr>
          <w:b/>
          <w:sz w:val="24"/>
          <w:u w:val="single"/>
        </w:rPr>
        <w:t>Subcontractor’s Safety Program</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19.1</w:t>
        <w:tab/>
        <w:t>Subcontractor shall be responsible for its own documented safety program  and first aid/medical service for its agents and employees, notwithstanding any safety/first aid personnel which Contractor may employ at the site.  Safety equipment and safeguards suitable for the occupational hazards involved and conforming to the safety regulations at the site shall be furnished by Subcontractor. The Subcontractor shall deliver to Contractor's Resident Manager a copy of Subcontractor's safety program before commencing the Work.</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19.2</w:t>
        <w:tab/>
        <w:t>The following items (19.3 through 19.8) will assist towards assuring that Subcontractor's safety program will meet the minimum requirements of Contractor.  Contractor expects all Subcontractors to remain in compliance with all Occupation Safety and Health regulations as well as Environmental Protection Laws.  The following is not to be perceived as an entire safety program but just basic requirements and that such programs remains the sole responsibility of Subcontractor.  Further assistance is available from the project Safety Supervisor, Resident Engineer, or Resident Manager.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19.3</w:t>
        <w:tab/>
        <w:t>Each subcontractor shall designate no less than one employee as the Safety Representative with the responsibility to administer Subcontractors safety obligations under this Subcontract. The designated person should be currently certified in CPR as well as first-aid.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19.4</w:t>
        <w:tab/>
        <w:t>Prior to the commencement of any work activities, the following information is to be provided to the Contractor's Safety Supervisor: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19.4.1</w:t>
        <w:tab/>
        <w:tab/>
        <w:t xml:space="preserve">Material Safety Data Sheets for any and all Hazardous Materials that are intended for use or stored on the project.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19.4.2</w:t>
        <w:tab/>
        <w:tab/>
        <w:t xml:space="preserve">Copy of Subcontractor's Hazard Communications Program and Training Program.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19.4.3</w:t>
        <w:tab/>
        <w:tab/>
        <w:t>Copy of each employee's proof of Haz/Com training.</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4"/>
        </w:rPr>
      </w:pPr>
      <w:r>
        <w:rPr>
          <w:sz w:val="24"/>
        </w:rPr>
        <w:t>19.4.4</w:t>
        <w:tab/>
        <w:tab/>
        <w:t>Copy of Subcontractor's safety program.</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19.4.5</w:t>
        <w:tab/>
        <w:tab/>
        <w:t>Copy of Subcontractor's employee safety orientation (if not included in 19.4.4).</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19.4.6</w:t>
        <w:tab/>
        <w:tab/>
        <w:t>Copy of Subcontractor's employee safety handbook (if not included in 19.4.4).</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19.4.7</w:t>
        <w:tab/>
        <w:tab/>
        <w:t>Copy of Subcontractor's Emergency Contingency Procedures.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19.4.8</w:t>
        <w:tab/>
        <w:tab/>
        <w:t>Employee personnel listing to be updated each Monday.  This is for the purpose of monitoring totals of personnel on the job.</w:t>
      </w:r>
      <w:r>
        <w:br w:type="page"/>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sz w:val="24"/>
        </w:rPr>
      </w:pPr>
      <w:r>
        <w:rPr>
          <w:vanish/>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800" w:end="0"/>
        <w:jc w:val="both"/>
        <w:rPr>
          <w:sz w:val="24"/>
        </w:rPr>
      </w:pPr>
      <w:r>
        <w:rPr>
          <w:sz w:val="24"/>
        </w:rPr>
        <w:t>19.5</w:t>
        <w:tab/>
        <w:tab/>
        <w:t>The following safety equipment requirements are mandatory on the jobsite: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a.</w:t>
        <w:tab/>
        <w:t>Eye Protection:</w:t>
        <w:tab/>
        <w:t>Glasses (OSHA approved), goggles, face shields.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b.</w:t>
        <w:tab/>
        <w:t>Fire Protection:</w:t>
        <w:tab/>
        <w:t>Fire extinguishers (Class A, B, C).</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c.</w:t>
        <w:tab/>
        <w:t>First-Aid Kit:</w:t>
        <w:tab/>
        <w:t>Fully stocked and maintained, rated to the amount of employees using the kit.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d.</w:t>
        <w:tab/>
        <w:t>Fall Protection:</w:t>
        <w:tab/>
        <w:t>Safety harness(es)/lanyards (cable lanyards prohibited) as required.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e.</w:t>
        <w:tab/>
        <w:t>Head Protection:</w:t>
        <w:tab/>
        <w:t>OSHA approved hard hats (bump caps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36"/>
        <w:jc w:val="both"/>
        <w:rPr>
          <w:sz w:val="24"/>
        </w:rPr>
      </w:pPr>
      <w:r>
        <w:rPr>
          <w:sz w:val="24"/>
        </w:rPr>
        <w:t>f.</w:t>
        <w:tab/>
        <w:t xml:space="preserve">Electrical </w:t>
        <w:tab/>
        <w:tab/>
        <w:t>(1) GFI, or (2) Monthly inspections (color Protection:</w:t>
        <w:tab/>
        <w:tab/>
        <w:t>code program).</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36"/>
        <w:jc w:val="both"/>
        <w:rPr>
          <w:sz w:val="24"/>
        </w:rPr>
      </w:pPr>
      <w:r>
        <w:rPr>
          <w:sz w:val="24"/>
        </w:rPr>
        <w:t>g.</w:t>
        <w:tab/>
        <w:t xml:space="preserve">Equipment Inspections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36"/>
        <w:jc w:val="both"/>
        <w:rPr>
          <w:sz w:val="24"/>
        </w:rPr>
      </w:pPr>
      <w:r>
        <w:rPr>
          <w:sz w:val="24"/>
        </w:rPr>
        <w:t>w/Disposition Reports:  Weekly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36"/>
        <w:jc w:val="both"/>
        <w:rPr>
          <w:sz w:val="24"/>
        </w:rPr>
      </w:pPr>
      <w:r>
        <w:rPr>
          <w:sz w:val="24"/>
        </w:rPr>
        <w:t>h.</w:t>
        <w:tab/>
        <w:t xml:space="preserve">Respiratory </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260" w:start="4140" w:end="-36"/>
        <w:jc w:val="both"/>
        <w:rPr>
          <w:sz w:val="24"/>
        </w:rPr>
      </w:pPr>
      <w:r>
        <w:rPr>
          <w:sz w:val="24"/>
        </w:rPr>
        <w:t>Protection:</w:t>
        <w:tab/>
        <w:tab/>
        <w:t>As required with written program.</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5040" w:end="-36"/>
        <w:jc w:val="both"/>
        <w:rPr>
          <w:sz w:val="24"/>
        </w:rPr>
      </w:pPr>
      <w:r>
        <w:rPr>
          <w:sz w:val="24"/>
        </w:rPr>
        <w:t>i.</w:t>
        <w:tab/>
        <w:t>Weekly Safety</w:t>
        <w:tab/>
        <w:t>To be copied to Contractors Safety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36"/>
        <w:jc w:val="both"/>
        <w:rPr>
          <w:sz w:val="24"/>
        </w:rPr>
      </w:pPr>
      <w:r>
        <w:rPr>
          <w:sz w:val="24"/>
        </w:rPr>
        <w:t>Meeting</w:t>
        <w:tab/>
        <w:t xml:space="preserve">                Supervisor.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800" w:end="-36"/>
        <w:jc w:val="both"/>
        <w:rPr>
          <w:sz w:val="24"/>
        </w:rPr>
      </w:pPr>
      <w:r>
        <w:rPr>
          <w:sz w:val="24"/>
        </w:rPr>
        <w:t>19.6</w:t>
        <w:tab/>
        <w:tab/>
        <w:t>Prohibited on this project are glass containers, tennis/canvas shoes (includes those with steel toes), tank tops, shorts or cutoffs, short sleeve shirts with LESS than 4" sleeve, and riding in the back of or on pickups or other vehicles that do not have approved seating.  All personnel will have on their person and secured a safety belt/lanyard when more than six feet above ground level.  Should an employee of a Subcontractor become injured on the job, a full accident report will be filed with Contractors Safety Department.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800" w:end="-36"/>
        <w:jc w:val="both"/>
        <w:rPr>
          <w:sz w:val="24"/>
        </w:rPr>
      </w:pPr>
      <w:r>
        <w:rPr>
          <w:sz w:val="24"/>
        </w:rPr>
        <w:t>19.7</w:t>
        <w:tab/>
        <w:tab/>
        <w:t>The safety program of Subcontractor shall be superseded by the Field Safety Manual of Contractor in full or part should the requirements of Contractor exist or become more stringent than that of Subcontractors.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r>
        <w:br w:type="page"/>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vanish/>
          <w:sz w:val="24"/>
          <w:u w:val="single"/>
        </w:rPr>
      </w:pPr>
      <w:r>
        <w:rPr>
          <w:vanish/>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vanish/>
          <w:sz w:val="24"/>
          <w:u w:val="single"/>
        </w:rPr>
      </w:pPr>
      <w:r>
        <w:rPr>
          <w:vanish/>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80" w:start="1800" w:end="-36"/>
        <w:jc w:val="both"/>
        <w:rPr/>
      </w:pPr>
      <w:r>
        <w:rPr>
          <w:sz w:val="24"/>
        </w:rPr>
        <w:t>19.8</w:t>
        <w:tab/>
        <w:tab/>
      </w:r>
      <w:r>
        <w:rPr>
          <w:sz w:val="24"/>
          <w:u w:val="single"/>
        </w:rPr>
        <w:t>Hazardous Materials - MSDS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u w:val="single"/>
        </w:rPr>
      </w:pPr>
      <w:r>
        <w:rPr>
          <w:sz w:val="24"/>
          <w:u w:val="single"/>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1800" w:end="-36"/>
        <w:jc w:val="both"/>
        <w:rPr>
          <w:sz w:val="24"/>
        </w:rPr>
      </w:pPr>
      <w:r>
        <w:rPr>
          <w:sz w:val="24"/>
        </w:rPr>
        <w:t>In keeping with the Code of Federal Regulations (1926.59 (g) 7-8) as set forth by the Occupational Safety and Health Administration, a Material Safety Data Sheet (MSDS) shall be received on or prior to the date of receipt of material(s) to the jobsite.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800" w:end="-36"/>
        <w:jc w:val="both"/>
        <w:rPr>
          <w:sz w:val="24"/>
        </w:rPr>
      </w:pPr>
      <w:r>
        <w:rPr>
          <w:sz w:val="24"/>
          <w:u w:val="single"/>
        </w:rPr>
        <w:t>1926.59 (g) (7) states that: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1800" w:end="-36"/>
        <w:jc w:val="both"/>
        <w:rPr>
          <w:sz w:val="24"/>
        </w:rPr>
      </w:pPr>
      <w:r>
        <w:rPr>
          <w:sz w:val="24"/>
        </w:rPr>
        <w:t>Distributors shall ensure that material safety data sheets and updated information are provided to other distributors and employers.  Retail distributors which sell hazardous chemicals to commercial customers shall provide a material safety data sheet to such employers upon request and shall post a sign or otherwise inform them that a material safety data sheet is available.  Chemical manufacturers, importers, and distributors need not provide material safety data sheets to retail distributors which have informed them that the retail distributor does not sell the product to commercial customers or open the sealed container to use it in their own work places.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800" w:end="-36"/>
        <w:jc w:val="both"/>
        <w:rPr>
          <w:sz w:val="24"/>
        </w:rPr>
      </w:pPr>
      <w:r>
        <w:rPr>
          <w:sz w:val="24"/>
          <w:u w:val="single"/>
        </w:rPr>
        <w:t>1926.59 (g) (8) states that: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1800" w:end="-36"/>
        <w:jc w:val="both"/>
        <w:rPr>
          <w:sz w:val="24"/>
        </w:rPr>
      </w:pPr>
      <w:r>
        <w:rPr>
          <w:sz w:val="24"/>
        </w:rPr>
        <w:t>The employer shall maintain copies of the required material safety data sheets for each hazardous chemical in the work place and shall ensure that they are readily accessible during each work shift to employees when they are in their work area(s).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1800" w:end="-36"/>
        <w:jc w:val="both"/>
        <w:rPr>
          <w:sz w:val="24"/>
        </w:rPr>
      </w:pPr>
      <w:r>
        <w:rPr>
          <w:sz w:val="24"/>
        </w:rPr>
        <w:t xml:space="preserve">The above is pursuant to and by no means the entire content of the Hazard Communications Federal Regulation. </w:t>
        <w:tab/>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b/>
          <w:sz w:val="24"/>
        </w:rPr>
      </w:pPr>
      <w:r>
        <w:rPr>
          <w:b/>
          <w:sz w:val="24"/>
        </w:rPr>
        <w:t>20.0</w:t>
        <w:tab/>
      </w:r>
      <w:r>
        <w:rPr>
          <w:b/>
          <w:sz w:val="24"/>
          <w:u w:val="single"/>
        </w:rPr>
        <w:t>Safety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36"/>
        <w:jc w:val="both"/>
        <w:rPr>
          <w:sz w:val="24"/>
        </w:rPr>
      </w:pPr>
      <w:r>
        <w:rPr>
          <w:sz w:val="24"/>
        </w:rPr>
        <w:t>20.1</w:t>
        <w:tab/>
      </w:r>
      <w:r>
        <w:rPr>
          <w:sz w:val="24"/>
          <w:u w:val="single"/>
        </w:rPr>
        <w:t>Contractor’s Basic Safety Policies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20.1.1</w:t>
        <w:tab/>
        <w:tab/>
        <w:t>Disregard of safe practices will subject Subcontractor to the requirement that the offending supervisor and/or employee be dismissed from the project.  Once dismissed for a safety violation the offender will not again be allowed on the project.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20.1.2</w:t>
        <w:tab/>
        <w:tab/>
        <w:t>Subcontractor shall provide and maintain at its expense adequate and sufficient walkways, platforms, scaffolds, barriers, handrails, ladders, hoists, alarms, safety signs, fire protection equipment and all necessary and proper equipment apparatus and appliances useful in carrying on the work and to make the place of work free from avoidable hazards, and to comply with all rules and regulations of public authorities having jurisdiction and the Contractors project safety program.</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20.1.3</w:t>
        <w:tab/>
        <w:tab/>
        <w:t>Although the safety and suitability of tools and tackle remain the responsibility of Subcontractor, Contractor has the right to inspect the equipment and reject its use or application. If in Contractor's opinion the equipment is unsafe, no claims for extra payments will be accepted.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20.1.4</w:t>
        <w:tab/>
        <w:tab/>
        <w:t>Subcontractor at its expense shall be required to conduct a tool box safety meeting(s) once a week attended by all employees.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20.1.5</w:t>
        <w:tab/>
        <w:tab/>
        <w:t>All construction personnel performing an activity in the plant area shall wear the appropriate eye, ear, and/or head protection for the given work area.  Subcontractor is responsible for furnishing all safety attire and gear and for enforcing this regulation.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36"/>
        <w:jc w:val="both"/>
        <w:rPr>
          <w:sz w:val="24"/>
        </w:rPr>
      </w:pPr>
      <w:r>
        <w:rPr>
          <w:sz w:val="24"/>
        </w:rPr>
        <w:t>20.2</w:t>
        <w:tab/>
      </w:r>
      <w:r>
        <w:rPr>
          <w:sz w:val="24"/>
          <w:u w:val="single"/>
        </w:rPr>
        <w:t>Contractor’s Basic Safety Rules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w:t>
        <w:tab/>
        <w:tab/>
        <w:t>Hard hats are to be worn at all times on the construction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20.2.2</w:t>
        <w:tab/>
        <w:tab/>
        <w:t>Safety glasses and other appropriate eye protection will be worn at all times on the construction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20.2.3</w:t>
        <w:tab/>
        <w:tab/>
        <w:t>Riding on crane hooks, buckets, headache balls or fork lift blades is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20.2.4</w:t>
        <w:tab/>
        <w:tab/>
        <w:t>Blades, booms and buckets are to be lowered to the ground at day's end, unless permission to do otherwise is granted by Contractor's Resident Manager.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20.2.5</w:t>
        <w:tab/>
        <w:tab/>
        <w:t>All electrical tools and equipment must be properly grounded.  Three pronged plugs and receptacles are required.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20.2.6</w:t>
        <w:tab/>
        <w:tab/>
        <w:t>Compressed air is not to be used to dust off face, hands, or clothes.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20.2.7</w:t>
        <w:tab/>
        <w:tab/>
        <w:t>Good housekeeping is to be integrated into every job.</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20.2.8</w:t>
        <w:tab/>
        <w:tab/>
        <w:t>Employees shall work fully clothed.  Shirts with sleeves and collars are required.  Tank tops, net type shirts and shorts are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3600" w:end="-36"/>
        <w:jc w:val="both"/>
        <w:rPr>
          <w:sz w:val="24"/>
        </w:rPr>
      </w:pPr>
      <w:r>
        <w:rPr>
          <w:sz w:val="24"/>
        </w:rPr>
        <w:t xml:space="preserve">20.2.9 </w:t>
        <w:tab/>
        <w:tab/>
        <w:t>Substantial leather footwear, in good repair, with heels is required.  Tennis shoes or sandals are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20.2.10</w:t>
        <w:tab/>
        <w:t>Attempting to work while under the influence of or in possession of intoxicating liquors or narcotics is strictly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20.2.11</w:t>
        <w:tab/>
        <w:t>Fighting, horseplay, or running on the job is strictly prohibited.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20.2.12</w:t>
        <w:tab/>
        <w:t>Report all accidents to a supervisor immediately.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20.2.13</w:t>
        <w:tab/>
        <w:t>Compliance with Contractor’s, owner, state or federal safety regulations is a condition of employment.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20.2.14</w:t>
        <w:tab/>
        <w:t>Subcontractor shall erect and maintain barricades around crane swing area and post overhead work signs.  All work areas must be barricaded off at all times.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36"/>
        <w:jc w:val="both"/>
        <w:rPr>
          <w:sz w:val="24"/>
        </w:rPr>
      </w:pPr>
      <w:r>
        <w:rPr>
          <w:sz w:val="24"/>
        </w:rPr>
        <w:t>20.2.15</w:t>
        <w:tab/>
        <w:t>Protection is required to prevent personnel or material from falling through floor openings, wall openings, or from roof edges, stairways, elevator shafts, and the like.  The protection may be guardrails, hole covers, lifelines, safety nets or a combination of the four.  All personnel working more than 6 feet above ground level will wear a safety harness at all times.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20.2.15.1</w:t>
        <w:tab/>
        <w:t>FLOOR OPENINGS - shall be protected in one of the following ways: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4140" w:end="0"/>
        <w:jc w:val="both"/>
        <w:rPr>
          <w:sz w:val="24"/>
        </w:rPr>
      </w:pPr>
      <w:r>
        <w:rPr>
          <w:sz w:val="24"/>
        </w:rPr>
        <w:t>a)</w:t>
        <w:tab/>
        <w:t>Rigid guardrail and midrail of lumber, angle, or pipe capable of withstanding 200 pound load in any direction supported by posts on 8 foot centers with 4" toeboard.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4140" w:end="0"/>
        <w:jc w:val="both"/>
        <w:rPr>
          <w:sz w:val="24"/>
        </w:rPr>
      </w:pPr>
      <w:r>
        <w:rPr>
          <w:sz w:val="24"/>
        </w:rPr>
        <w:t>b)</w:t>
        <w:tab/>
        <w:t>Cable (1/2" diameter minimum) guardrail and midrail capable of withstanding 200 pound load in any direction with deflection of less than 2" as measured midway between supports with 4" toeboard.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20.2.15.2</w:t>
        <w:tab/>
        <w:t>WALL OPENINGS - shall be protected as outlined in a) above if the bottom of the opening is less than 3 feet above/from the working surface.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20.2.16</w:t>
        <w:tab/>
        <w:t>Cranes, forklifts, trucks, and similar construction equipment shall not be left unattended unless shut down and secured so as to prevent unintentional movement.</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20.2.17</w:t>
        <w:tab/>
        <w:t>Access to exit doors, electric or elevator panels, and fire extinguishers must not be blocked at any time.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20.2.18</w:t>
        <w:tab/>
        <w:t>All scaffolds shall have handrails, midrails, toeboards, and complete work platforms (fully decked) secured to the scaffold frame, and shall meet all other OSHA requirements.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20.2.19</w:t>
        <w:tab/>
        <w:t>Only permitted with express written authorization from Contractor.  During spray painting operations where a hazardous warning is posted on the paint can label and controls to prevent harmful exposure to employees are inadequate, Subcontractor shall provide, at no cost to Contractor, and require its employees to use a respirator approved for spray painting operations which complies with OSHA Section 1926.103.</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20.2.20</w:t>
        <w:tab/>
        <w:t>Subcontractor shall take the following safety precautions for chain falls, come-a-longs, lug-alls, and similar mechanical lifting devices (collectively lifting devices):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20.2.20.1</w:t>
        <w:tab/>
        <w:t>Lifting Devices shall be inspected by a qualified inspector as required by OSHA.</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20.2.20.2</w:t>
        <w:tab/>
        <w:t>All parts of Lifting Devices shall be visually inspected before each shift of use: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sz w:val="24"/>
        </w:rPr>
      </w:pPr>
      <w:r>
        <w:rPr>
          <w:sz w:val="24"/>
        </w:rPr>
        <w:t>.</w:t>
        <w:tab/>
        <w:t>Pull Chains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sz w:val="24"/>
        </w:rPr>
      </w:pPr>
      <w:r>
        <w:rPr>
          <w:sz w:val="24"/>
        </w:rPr>
        <w:t>.</w:t>
        <w:tab/>
        <w:t>Load Chains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2160" w:end="0"/>
        <w:jc w:val="both"/>
        <w:rPr>
          <w:sz w:val="24"/>
        </w:rPr>
      </w:pPr>
      <w:r>
        <w:rPr>
          <w:sz w:val="24"/>
        </w:rPr>
        <w:t>.</w:t>
        <w:tab/>
        <w:t>Load Hooks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Beckets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Guards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Casing</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General Appearance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Running condition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Lubrication</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4"/>
        </w:rPr>
      </w:pPr>
      <w:r>
        <w:rPr>
          <w:sz w:val="24"/>
        </w:rPr>
        <w:t>.</w:t>
        <w:tab/>
        <w:t>Load limiting devices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20.2.20.3</w:t>
        <w:tab/>
        <w:t>Chain falls and lifting devices shall be used such that the load does not exceed the manufacturers rated capacity as marked on the device.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start="3600" w:end="0"/>
        <w:jc w:val="both"/>
        <w:rPr>
          <w:sz w:val="24"/>
        </w:rPr>
      </w:pPr>
      <w:r>
        <w:rPr>
          <w:sz w:val="24"/>
        </w:rPr>
        <w:t>Note the capacity stamped on the case.  This cannot be exceeded.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20.2.20.4</w:t>
        <w:tab/>
        <w:t>The load shall not be suspended on the end of the hook.</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20.2.20.5</w:t>
        <w:tab/>
        <w:t>All hooks shall be equipped with a safety latch.</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20.2.20.6</w:t>
        <w:tab/>
        <w:t>The load chain shall not be used in place of a choker by wrapping the chain around the load and hooking above.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20.2.20.7</w:t>
        <w:tab/>
        <w:t>When there is more than one part required in the hook, the parts shall be put in a shackle and the shackle on the hook.</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3600" w:end="0"/>
        <w:jc w:val="both"/>
        <w:rPr>
          <w:sz w:val="24"/>
        </w:rPr>
      </w:pPr>
      <w:r>
        <w:rPr>
          <w:sz w:val="24"/>
        </w:rPr>
        <w:t>20.2.20.8</w:t>
        <w:tab/>
        <w:t>All workers shall be kept clear of possible whipping chains, cables, and "lost" loads.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20.2.21</w:t>
        <w:tab/>
        <w:t>Subcontractor shall provide ground fault circuit interrupter protection to cover the use of electrical tools except where it can be shown that a proper "assured grounding program" is in effect.  (Ref 1926.400 OSHA) Electrical welding machines ground lead must be attached to the work piece.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20.2.22</w:t>
        <w:tab/>
        <w:t>Compressed gas in cylinders shall be properly secured.  Unless individual cylinders are equipped with regulating devices, they shall have the safety cap secured.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20.2.23</w:t>
        <w:tab/>
        <w:t>The special safety requirements listed do not in any way relieve Subcontractor of its responsibility is regard to compliance with the Occupational Safety and Health Act (OSHA) and/or any other contractual agreement and are only noted to highlight potential problem areas.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880" w:end="0"/>
        <w:jc w:val="both"/>
        <w:rPr>
          <w:sz w:val="24"/>
        </w:rPr>
      </w:pPr>
      <w:r>
        <w:rPr>
          <w:sz w:val="24"/>
        </w:rPr>
        <w:t>20.2.24</w:t>
        <w:tab/>
        <w:t>In the event of OSHA violations or unsafe practices involving imminent danger to Contractor, Owner, and Subcontractor personnel, immediate action shall be taken to stop work and correct the hazardous situation.  If violations continue or corrective actions are not taken after a reasonable period of time, Contractor has the option of terminating the contract in accordance with the General Conditions.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sz w:val="24"/>
        </w:rPr>
      </w:pPr>
      <w:r>
        <w:rPr>
          <w:b/>
          <w:sz w:val="24"/>
        </w:rPr>
        <w:t>21.0</w:t>
        <w:tab/>
      </w:r>
      <w:r>
        <w:rPr>
          <w:b/>
          <w:sz w:val="24"/>
          <w:u w:val="single"/>
        </w:rPr>
        <w:t>Contractor’s Basic Job Rules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No personal radios will be permitted on or in company property.</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No gambling of any form will be permitted.</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Unless authorized in writing by Contractor, no fund raising, solicitation by any group, or collections will be permitted on Company property or project sites.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No sale of food or drink is allowed except that by a legally licensed vendor and with the permission of the Resident Manager.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All cars and trucks must stop when entering and leaving the job site.  All vehicles are subject to search.</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All lunch boxes, hand held clothing or other personal items are subject to search, either entering or leaving the job site.</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All employees, visitors, or any persons authorized to be on the job site must wear hard hats and safety glasses, and be bound by all the Contractors Safety Rules and Regulations.</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4"/>
        </w:rPr>
      </w:pPr>
      <w:r>
        <w:rPr>
          <w:sz w:val="24"/>
        </w:rPr>
        <w:t>.</w:t>
        <w:tab/>
        <w:t>Smoking is only permitted in areas designated by Contractor.</w:t>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sz w:val="24"/>
        </w:rPr>
      </w:pPr>
      <w:r>
        <w:rPr>
          <w:sz w:val="24"/>
        </w:rPr>
        <w:t>.</w:t>
        <w:tab/>
        <w:t>No glass containers are allowed on site.</w:t>
      </w:r>
    </w:p>
    <w:sectPr>
      <w:footerReference w:type="default" r:id="rId3"/>
      <w:footerReference w:type="first" r:id="rId4"/>
      <w:type w:val="nextPage"/>
      <w:pgSz w:w="12240" w:h="15840"/>
      <w:pgMar w:left="1296" w:right="1296" w:gutter="0" w:header="0" w:top="126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t>Special Conditions</w:t>
      <w:tab/>
      <w:tab/>
      <w:tab/>
      <w:tab/>
      <w:tab/>
      <w:tab/>
      <w:tab/>
      <w:tab/>
      <w:tab/>
      <w:t>June 8, 2001</w:t>
    </w:r>
  </w:p>
  <w:p>
    <w:pPr>
      <w:pStyle w:val="Normal"/>
      <w:spacing w:lineRule="exact" w:line="240"/>
      <w:rPr/>
    </w:pPr>
    <w:r>
      <w:rPr/>
      <w:tab/>
      <w:tab/>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t>Special Conditions</w:t>
      <w:tab/>
      <w:tab/>
      <w:tab/>
      <w:tab/>
      <w:tab/>
      <w:tab/>
      <w:tab/>
      <w:tab/>
      <w:tab/>
      <w:t>June 8, 2001</w:t>
    </w:r>
  </w:p>
  <w:p>
    <w:pPr>
      <w:pStyle w:val="Normal"/>
      <w:spacing w:lineRule="exact" w:line="240"/>
      <w:rPr/>
    </w:pPr>
    <w:r>
      <w:rPr/>
      <w:tab/>
      <w:tab/>
      <w:tab/>
      <w:tab/>
      <w:tab/>
      <w:tab/>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0"/>
      <w:lvlJc w:val="start"/>
      <w:pPr>
        <w:tabs>
          <w:tab w:val="num" w:pos="720"/>
        </w:tabs>
        <w:ind w:start="720" w:hanging="720"/>
      </w:pPr>
      <w:rPr>
        <w:u w:val="none"/>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3">
    <w:lvl w:ilvl="0">
      <w:start w:val="6"/>
      <w:numFmt w:val="decimal"/>
      <w:lvlText w:val="%1"/>
      <w:lvlJc w:val="start"/>
      <w:pPr>
        <w:tabs>
          <w:tab w:val="num" w:pos="360"/>
        </w:tabs>
        <w:ind w:start="360" w:hanging="360"/>
      </w:pPr>
      <w:rPr/>
    </w:lvl>
    <w:lvl w:ilvl="1">
      <w:start w:val="2"/>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20"/>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2"/>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4"/>
      <w:u w:val="single"/>
    </w:rPr>
  </w:style>
  <w:style w:type="paragraph" w:styleId="Heading2">
    <w:name w:val="heading 2"/>
    <w:basedOn w:val="Normal"/>
    <w:next w:val="Normal"/>
    <w:qFormat/>
    <w:pPr>
      <w:keepNext w:val="true"/>
      <w:numPr>
        <w:ilvl w:val="1"/>
        <w:numId w:val="1"/>
      </w:numPr>
      <w:tabs>
        <w:tab w:val="clear" w:pos="720"/>
        <w:tab w:val="left" w:pos="1800" w:leader="none"/>
      </w:tabs>
      <w:outlineLvl w:val="1"/>
    </w:pPr>
    <w:rPr>
      <w:sz w:val="24"/>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440" w:leader="none"/>
        <w:tab w:val="left" w:pos="-720" w:leader="none"/>
        <w:tab w:val="left" w:pos="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144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2001-03-27T11:52:00Z</dcterms:created>
  <dc:creator>sallyk</dc:creator>
  <dc:description/>
  <dc:language>en-CA</dc:language>
  <cp:lastModifiedBy>PhillipD</cp:lastModifiedBy>
  <cp:lastPrinted>2001-05-07T16:28:00Z</cp:lastPrinted>
  <dcterms:modified xsi:type="dcterms:W3CDTF">2001-06-26T21:52:00Z</dcterms:modified>
  <cp:revision>11</cp:revision>
  <dc:subject/>
  <dc:title/>
</cp:coreProperties>
</file>