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Angelica G. Soliz</w:t>
      </w:r>
    </w:p>
    <w:p>
      <w:pPr>
        <w:pStyle w:val="Normal"/>
        <w:pBdr>
          <w:bottom w:val="single" w:sz="6" w:space="1" w:color="000000"/>
        </w:pBdr>
        <w:jc w:val="center"/>
        <w:rPr>
          <w:b/>
          <w:sz w:val="22"/>
        </w:rPr>
      </w:pPr>
      <w:r>
        <w:rPr>
          <w:b/>
          <w:sz w:val="22"/>
        </w:rPr>
        <w:t>14 Caylor, Houston, Texas 77011 (713) 291-8596; (713) 676-4518 - wk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 w:val="false"/>
        <w:ind w:hanging="1800" w:start="1800" w:end="0"/>
        <w:jc w:val="both"/>
        <w:rPr>
          <w:rFonts w:ascii="Arial" w:hAnsi="Arial" w:cs="Arial"/>
          <w:sz w:val="22"/>
          <w:lang w:eastAsia="en-US"/>
        </w:rPr>
      </w:pPr>
      <w:r>
        <w:rPr>
          <w:b/>
          <w:sz w:val="22"/>
        </w:rPr>
        <w:t>OBJECTIVE</w:t>
        <w:tab/>
      </w:r>
      <w:r>
        <w:rPr>
          <w:sz w:val="22"/>
          <w:lang w:eastAsia="en-US"/>
        </w:rPr>
        <w:t>To secure a paralegal position in the Corporate Legal industry that proves to be a challenging career and offers opportunity for advancement.</w:t>
      </w:r>
    </w:p>
    <w:p>
      <w:pPr>
        <w:pStyle w:val="Normal"/>
        <w:rPr>
          <w:rFonts w:ascii="Arial" w:hAnsi="Arial" w:cs="Arial"/>
          <w:b/>
          <w:sz w:val="22"/>
          <w:lang w:eastAsia="en-US"/>
        </w:rPr>
      </w:pPr>
      <w:r>
        <w:rPr>
          <w:rFonts w:cs="Arial" w:ascii="Arial" w:hAnsi="Arial"/>
          <w:b/>
          <w:sz w:val="22"/>
          <w:lang w:eastAsia="en-US"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  <w:sz w:val="22"/>
        </w:rPr>
        <w:t>EDUCATION</w:t>
        <w:tab/>
      </w:r>
      <w:r>
        <w:rPr>
          <w:sz w:val="22"/>
        </w:rPr>
        <w:t xml:space="preserve">Currently seeking undergraduate degree in Business Management, LeTourneau University </w:t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  <w:tab/>
        <w:t>Associate of Applied Science in Legal Assistant Technology, Houston Community College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WORK EXPERIENCE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  <w:t>12/97 to Present</w:t>
        <w:tab/>
        <w:t>HALLIBURTON ENERGY SERVICES INC. – Latin America Legal Assistant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sz w:val="22"/>
        </w:rPr>
      </w:pPr>
      <w:r>
        <w:rPr>
          <w:sz w:val="22"/>
        </w:rPr>
        <w:t>Assist in-house attorneys and outside counsel in handling corporate matters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sz w:val="22"/>
        </w:rPr>
      </w:pPr>
      <w:r>
        <w:rPr>
          <w:sz w:val="22"/>
        </w:rPr>
        <w:t>Prepare and issue powers of attorney as well as maintain and update list of all powers of attorney granted in Latin America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sz w:val="22"/>
        </w:rPr>
      </w:pPr>
      <w:r>
        <w:rPr>
          <w:sz w:val="22"/>
        </w:rPr>
        <w:t>Prepare Board of Directors meetings and Shareholders meetings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sz w:val="22"/>
        </w:rPr>
      </w:pPr>
      <w:r>
        <w:rPr>
          <w:sz w:val="22"/>
        </w:rPr>
        <w:t>Prepare Certificates and Declarations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sz w:val="22"/>
        </w:rPr>
      </w:pPr>
      <w:r>
        <w:rPr>
          <w:sz w:val="22"/>
        </w:rPr>
        <w:t>Assist in the opening/registration and closing/liquidation of Halliburton entities in Latin America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sz w:val="22"/>
        </w:rPr>
      </w:pPr>
      <w:r>
        <w:rPr>
          <w:sz w:val="22"/>
        </w:rPr>
        <w:t>Handling notarization and the legalization of documents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sz w:val="22"/>
        </w:rPr>
      </w:pPr>
      <w:r>
        <w:rPr>
          <w:sz w:val="22"/>
        </w:rPr>
        <w:t>Prepare informal translations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b/>
          <w:sz w:val="22"/>
        </w:rPr>
      </w:pPr>
      <w:r>
        <w:rPr>
          <w:sz w:val="22"/>
        </w:rPr>
        <w:t xml:space="preserve">Compare and review contracts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b/>
          <w:sz w:val="22"/>
        </w:rPr>
      </w:pPr>
      <w:r>
        <w:rPr>
          <w:sz w:val="22"/>
        </w:rPr>
        <w:t>Draft comments and exceptions to contracts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160" w:leader="none"/>
        </w:tabs>
        <w:ind w:hanging="360" w:start="2160" w:end="0"/>
        <w:jc w:val="both"/>
        <w:rPr>
          <w:b/>
          <w:sz w:val="22"/>
        </w:rPr>
      </w:pPr>
      <w:r>
        <w:rPr>
          <w:sz w:val="22"/>
        </w:rPr>
        <w:t>Investigate code of business conduct claims for Latin America division as well as manage and maintain working files.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  <w:t>4/97 to 12/97</w:t>
        <w:tab/>
        <w:t xml:space="preserve">HALLIBURTON ENERGY SERVICES INC. – Employment Paralegal 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>Assisted in-house attorneys and outside counsel in handling of claims and litigation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>Assisted in investigating claims, locating documents, records, witnesses, etc., in response to discovery requirements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>Drafted position statements for EEOC claims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>Maintained case files, records and information systems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>Supported lawyers in the coordination of depositions, hearing, mediations, trials and other proceedings.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sz w:val="22"/>
        </w:rPr>
      </w:pPr>
      <w:r>
        <w:rPr>
          <w:sz w:val="22"/>
        </w:rPr>
        <w:t>10/93 to 4/97</w:t>
        <w:tab/>
        <w:t>HALLIBURTON ENERGY SERVICES INC. – Legal Secretary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2160" w:end="0"/>
        <w:jc w:val="both"/>
        <w:rPr>
          <w:sz w:val="22"/>
        </w:rPr>
      </w:pPr>
      <w:r>
        <w:rPr>
          <w:sz w:val="22"/>
        </w:rPr>
        <w:t>Assisted in-house attorneys with general administrative functions as well as liaison between clients and outside counsel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2160" w:end="0"/>
        <w:jc w:val="both"/>
        <w:rPr>
          <w:sz w:val="22"/>
        </w:rPr>
      </w:pPr>
      <w:r>
        <w:rPr>
          <w:sz w:val="22"/>
        </w:rPr>
        <w:t>Prepared documentation in support of employment, contracts and corporate matters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2160" w:end="0"/>
        <w:jc w:val="both"/>
        <w:rPr>
          <w:sz w:val="22"/>
        </w:rPr>
      </w:pPr>
      <w:r>
        <w:rPr>
          <w:sz w:val="22"/>
        </w:rPr>
        <w:t>Extensive file management and handling various projects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2160" w:end="0"/>
        <w:jc w:val="both"/>
        <w:rPr>
          <w:sz w:val="22"/>
        </w:rPr>
      </w:pPr>
      <w:r>
        <w:rPr>
          <w:sz w:val="22"/>
        </w:rPr>
        <w:t>Compared contracts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2160" w:end="0"/>
        <w:jc w:val="both"/>
        <w:rPr>
          <w:sz w:val="22"/>
        </w:rPr>
      </w:pPr>
      <w:r>
        <w:rPr>
          <w:sz w:val="22"/>
        </w:rPr>
        <w:t>Prepared draft nonimmigrant visa petition documents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sz w:val="22"/>
        </w:rPr>
      </w:pPr>
      <w:r>
        <w:rPr>
          <w:sz w:val="22"/>
        </w:rPr>
        <w:t>3/93 to 10/93</w:t>
        <w:tab/>
        <w:t>MAGNOLIA METHANE CORP. (Transco Energy Co.) – PBX Operator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>Performed general administrative functions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 xml:space="preserve">Assisted accounting department in work overflow (data entry).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sz w:val="22"/>
        </w:rPr>
      </w:pPr>
      <w:r>
        <w:rPr>
          <w:sz w:val="22"/>
        </w:rPr>
        <w:t>1/92 to 3/93</w:t>
        <w:tab/>
        <w:t>RELIANCE TITLE COMPANY - Escrow Assistant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 xml:space="preserve">Provided assistance to Escrow Officers at closing and general administrative functions 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>Drafted closing statements, title commitments, Owner’s and Mortgagee’s title policies, Deed of Trust, Warranty Deeds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>Ordered payoffs, surveys and tax certificates</w:t>
      </w:r>
    </w:p>
    <w:p>
      <w:pPr>
        <w:pStyle w:val="Normal"/>
        <w:numPr>
          <w:ilvl w:val="0"/>
          <w:numId w:val="9"/>
        </w:numPr>
        <w:ind w:hanging="360" w:start="2160" w:end="0"/>
        <w:jc w:val="both"/>
        <w:rPr>
          <w:sz w:val="22"/>
        </w:rPr>
      </w:pPr>
      <w:r>
        <w:rPr>
          <w:sz w:val="22"/>
        </w:rPr>
        <w:t>Processed funding of lender packages and disbursed files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  <w:sz w:val="22"/>
        </w:rPr>
        <w:t>SKILLS</w:t>
        <w:tab/>
      </w:r>
      <w:r>
        <w:rPr>
          <w:sz w:val="22"/>
        </w:rPr>
        <w:t>Windows98</w:t>
        <w:tab/>
        <w:tab/>
        <w:tab/>
        <w:t>Lexis/Nexis 7.0</w:t>
        <w:tab/>
        <w:tab/>
        <w:tab/>
        <w:t>Secretariat 4.4</w:t>
        <w:tab/>
      </w:r>
    </w:p>
    <w:p>
      <w:pPr>
        <w:pStyle w:val="Normal"/>
        <w:ind w:firstLine="360" w:start="1440" w:end="0"/>
        <w:rPr>
          <w:sz w:val="22"/>
        </w:rPr>
      </w:pPr>
      <w:r>
        <w:rPr>
          <w:sz w:val="22"/>
        </w:rPr>
        <w:t>Internet Explorer</w:t>
        <w:tab/>
        <w:tab/>
        <w:t>Microsoft Outlook</w:t>
        <w:tab/>
        <w:tab/>
        <w:t>MS Word ’97</w:t>
        <w:tab/>
        <w:tab/>
      </w:r>
    </w:p>
    <w:p>
      <w:pPr>
        <w:pStyle w:val="Normal"/>
        <w:ind w:firstLine="360" w:start="1440" w:end="0"/>
        <w:rPr>
          <w:sz w:val="22"/>
        </w:rPr>
      </w:pPr>
      <w:r>
        <w:rPr>
          <w:sz w:val="22"/>
        </w:rPr>
        <w:t>MS Excel ’97</w:t>
        <w:tab/>
        <w:tab/>
        <w:t>MS Powerpoint ’97</w:t>
        <w:tab/>
        <w:tab/>
        <w:t>MS Works</w:t>
        <w:tab/>
        <w:tab/>
      </w:r>
    </w:p>
    <w:p>
      <w:pPr>
        <w:pStyle w:val="Normal"/>
        <w:ind w:firstLine="360" w:start="1440" w:end="0"/>
        <w:rPr>
          <w:sz w:val="22"/>
        </w:rPr>
      </w:pPr>
      <w:r>
        <w:rPr>
          <w:sz w:val="22"/>
        </w:rPr>
        <w:t>Bilingual (Spanish)</w:t>
      </w:r>
    </w:p>
    <w:p>
      <w:pPr>
        <w:pStyle w:val="Normal"/>
        <w:tabs>
          <w:tab w:val="clear" w:pos="720"/>
          <w:tab w:val="left" w:pos="216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  <w:sz w:val="22"/>
        </w:rPr>
        <w:t>ACTIVITIES</w:t>
        <w:tab/>
      </w:r>
      <w:r>
        <w:rPr>
          <w:sz w:val="22"/>
        </w:rPr>
        <w:t>Member of American Corporate Legal Assistants Association</w:t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  <w:tab/>
        <w:t xml:space="preserve">Notary Public, State of Texas </w:t>
      </w:r>
    </w:p>
    <w:p>
      <w:pPr>
        <w:pStyle w:val="Normal"/>
        <w:tabs>
          <w:tab w:val="clear" w:pos="720"/>
          <w:tab w:val="left" w:pos="216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  <w:sz w:val="22"/>
        </w:rPr>
        <w:t>REFERENCES</w:t>
        <w:tab/>
      </w:r>
      <w:r>
        <w:rPr>
          <w:sz w:val="22"/>
        </w:rPr>
        <w:t>Available upon request</w:t>
      </w:r>
    </w:p>
    <w:sectPr>
      <w:headerReference w:type="default" r:id="rId2"/>
      <w:headerReference w:type="first" r:id="rId3"/>
      <w:type w:val="nextPage"/>
      <w:pgSz w:w="12240" w:h="15840"/>
      <w:pgMar w:left="1152" w:right="1152" w:gutter="0" w:header="720" w:top="1008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Soliz – Resume</w:t>
    </w:r>
  </w:p>
  <w:p>
    <w:pPr>
      <w:pStyle w:val="Header"/>
      <w:rPr>
        <w:b/>
      </w:rPr>
    </w:pPr>
    <w:r>
      <w:rPr>
        <w:b/>
      </w:rPr>
      <w:t>Page 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1999-08-03T18:11:00Z</dcterms:created>
  <dc:creator>Ernst &amp; Young LLP</dc:creator>
  <dc:description/>
  <dc:language>en-CA</dc:language>
  <cp:lastModifiedBy>lglz611</cp:lastModifiedBy>
  <cp:lastPrinted>2000-03-21T10:54:00Z</cp:lastPrinted>
  <dcterms:modified xsi:type="dcterms:W3CDTF">2000-03-21T14:24:00Z</dcterms:modified>
  <cp:revision>10</cp:revision>
  <dc:subject/>
  <dc:title>Leticia A</dc:title>
</cp:coreProperties>
</file>