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i/>
          <w:sz w:val="32"/>
        </w:rPr>
        <w:t>INDEPENDENT PRODUCTION COMPANY, INC</w:t>
      </w:r>
      <w:r>
        <w:rPr>
          <w:b/>
          <w:i/>
        </w:rPr>
        <w:t>.</w:t>
      </w:r>
    </w:p>
    <w:p>
      <w:pPr>
        <w:pStyle w:val="Normal"/>
        <w:jc w:val="center"/>
        <w:rPr>
          <w:b/>
          <w:i/>
          <w:i/>
        </w:rPr>
      </w:pPr>
      <w:r>
        <w:rPr>
          <w:b/>
          <w:i/>
        </w:rPr>
        <w:t>410 17TH STREET, SUITE 570</w:t>
      </w:r>
    </w:p>
    <w:p>
      <w:pPr>
        <w:pStyle w:val="Normal"/>
        <w:jc w:val="center"/>
        <w:rPr>
          <w:b/>
          <w:i/>
          <w:i/>
        </w:rPr>
      </w:pPr>
      <w:r>
        <w:rPr>
          <w:b/>
          <w:i/>
        </w:rPr>
        <w:t>DENVER, COLORADO 80202</w:t>
      </w:r>
    </w:p>
    <w:p>
      <w:pPr>
        <w:pStyle w:val="Normal"/>
        <w:jc w:val="center"/>
        <w:rPr>
          <w:b/>
          <w:i/>
          <w:i/>
        </w:rPr>
      </w:pPr>
      <w:r>
        <w:rPr>
          <w:b/>
          <w:i/>
        </w:rPr>
        <w:t>303-595-8829 X 23</w:t>
      </w:r>
    </w:p>
    <w:p>
      <w:pPr>
        <w:pStyle w:val="Normal"/>
        <w:jc w:val="center"/>
        <w:rPr>
          <w:b/>
          <w:i/>
          <w:i/>
        </w:rPr>
      </w:pPr>
      <w:r>
        <w:rPr>
          <w:b/>
          <w:i/>
        </w:rPr>
        <w:t>303-595-3653 (FAX)</w:t>
      </w:r>
    </w:p>
    <w:p>
      <w:pPr>
        <w:pStyle w:val="Heading1"/>
        <w:numPr>
          <w:ilvl w:val="0"/>
          <w:numId w:val="0"/>
        </w:numPr>
        <w:ind w:firstLine="720" w:start="2160" w:end="0"/>
        <w:rPr/>
      </w:pPr>
      <w:r>
        <w:rPr/>
        <w:t>E-Mail address: bcagle@ipcgas.com</w:t>
      </w:r>
    </w:p>
    <w:p>
      <w:pPr>
        <w:pStyle w:val="Normal"/>
        <w:rPr/>
      </w:pPr>
      <w:r>
        <w:rPr/>
      </w:r>
    </w:p>
    <w:p>
      <w:pPr>
        <w:pStyle w:val="Normal"/>
        <w:jc w:val="center"/>
        <w:rPr/>
      </w:pPr>
      <w:r>
        <w:rPr/>
      </w:r>
    </w:p>
    <w:p>
      <w:pPr>
        <w:pStyle w:val="Normal"/>
        <w:jc w:val="center"/>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Normal"/>
        <w:rPr/>
      </w:pPr>
      <w:r>
        <w:rPr/>
        <w:t>Via Facsimile – 303-534-0552</w:t>
      </w:r>
    </w:p>
    <w:p>
      <w:pPr>
        <w:pStyle w:val="Normal"/>
        <w:rPr>
          <w:u w:val="single"/>
        </w:rPr>
      </w:pPr>
      <w:r>
        <w:rPr>
          <w:u w:val="single"/>
        </w:rPr>
        <w:t>and Personal Delivery</w:t>
      </w:r>
    </w:p>
    <w:p>
      <w:pPr>
        <w:pStyle w:val="Normal"/>
        <w:rPr>
          <w:u w:val="single"/>
        </w:rPr>
      </w:pPr>
      <w:r>
        <w:rPr>
          <w:u w:val="single"/>
        </w:rPr>
      </w:r>
    </w:p>
    <w:p>
      <w:pPr>
        <w:pStyle w:val="Normal"/>
        <w:rPr/>
      </w:pPr>
      <w:r>
        <w:rPr/>
        <w:t>Mr. Scott Sitter</w:t>
      </w:r>
    </w:p>
    <w:p>
      <w:pPr>
        <w:pStyle w:val="Normal"/>
        <w:rPr/>
      </w:pPr>
      <w:r>
        <w:rPr/>
        <w:t>Enron North America Corp.</w:t>
      </w:r>
    </w:p>
    <w:p>
      <w:pPr>
        <w:pStyle w:val="Normal"/>
        <w:rPr/>
      </w:pPr>
      <w:r>
        <w:rPr/>
        <w:t>1200 17th Street, Suite 2750</w:t>
      </w:r>
    </w:p>
    <w:p>
      <w:pPr>
        <w:pStyle w:val="Normal"/>
        <w:rPr/>
      </w:pPr>
      <w:r>
        <w:rPr/>
        <w:t>Denver, Colorado 80202</w:t>
      </w:r>
    </w:p>
    <w:p>
      <w:pPr>
        <w:pStyle w:val="Normal"/>
        <w:rPr/>
      </w:pPr>
      <w:r>
        <w:rPr/>
      </w:r>
    </w:p>
    <w:p>
      <w:pPr>
        <w:pStyle w:val="Normal"/>
        <w:ind w:hanging="720" w:start="1440" w:end="0"/>
        <w:rPr>
          <w:i/>
          <w:i/>
        </w:rPr>
      </w:pPr>
      <w:r>
        <w:rPr>
          <w:b/>
        </w:rPr>
        <w:t>Re:</w:t>
      </w:r>
      <w:r>
        <w:rPr/>
        <w:tab/>
        <w:t>Gas Purchase Agreement Dated as of August 31, 1999, as amended (the “Gas Purchase Agreement”) between Sapphire Bay, L.L.C. and Independent Production Company, Inc. (collectively, “Seller”) and Enron North America Corp. (formerly Enron Capital &amp; Trade Resources Corp., as “Buyer”)</w:t>
      </w:r>
    </w:p>
    <w:p>
      <w:pPr>
        <w:pStyle w:val="Normal"/>
        <w:rPr>
          <w:i/>
          <w:i/>
        </w:rPr>
      </w:pPr>
      <w:r>
        <w:rPr>
          <w:i/>
        </w:rPr>
      </w:r>
    </w:p>
    <w:p>
      <w:pPr>
        <w:pStyle w:val="Normal"/>
        <w:rPr/>
      </w:pPr>
      <w:r>
        <w:rPr/>
        <w:t>Dear Sirs:</w:t>
      </w:r>
    </w:p>
    <w:p>
      <w:pPr>
        <w:pStyle w:val="Normal"/>
        <w:rPr/>
      </w:pPr>
      <w:r>
        <w:rPr/>
      </w:r>
    </w:p>
    <w:p>
      <w:pPr>
        <w:pStyle w:val="BodyText"/>
        <w:rPr/>
      </w:pPr>
      <w:r>
        <w:rPr/>
        <w:t>Pursuant to Section 7.4 of the above-referenced Gas Purchase Agreement, if one of the Parties is “unable to pay its debts as due”, the Gas Purchase Agreement shall automatically terminate.  We understand that Enron North American Corp. is, in fact, unable to pay its debts as due.  Accordingly, the Gas Purchase Agreement has automatically terminated, effective immediately.</w:t>
      </w:r>
    </w:p>
    <w:p>
      <w:pPr>
        <w:pStyle w:val="Normal"/>
        <w:ind w:firstLine="5040" w:end="0"/>
        <w:rPr/>
      </w:pPr>
      <w:r>
        <w:rPr/>
        <w:t>Sincerely,</w:t>
      </w:r>
    </w:p>
    <w:p>
      <w:pPr>
        <w:pStyle w:val="Normal"/>
        <w:jc w:val="start"/>
        <w:rPr/>
      </w:pPr>
      <w:r>
        <w:rPr/>
      </w:r>
    </w:p>
    <w:p>
      <w:pPr>
        <w:pStyle w:val="Normal"/>
        <w:ind w:start="5040" w:end="0"/>
        <w:jc w:val="start"/>
        <w:rPr/>
      </w:pPr>
      <w:r>
        <w:rPr/>
        <w:t>INDEPENDENT PRODUCTION COMPANY, INC.</w:t>
      </w:r>
    </w:p>
    <w:p>
      <w:pPr>
        <w:pStyle w:val="Normal"/>
        <w:ind w:start="5040" w:end="0"/>
        <w:jc w:val="start"/>
        <w:rPr/>
      </w:pPr>
      <w:r>
        <w:rPr/>
      </w:r>
    </w:p>
    <w:p>
      <w:pPr>
        <w:pStyle w:val="Normal"/>
        <w:ind w:start="5040" w:end="0"/>
        <w:jc w:val="start"/>
        <w:rPr/>
      </w:pPr>
      <w:r>
        <w:rPr/>
        <w:t>On behalf of itself and Sapphire Bay, L.L.C.</w:t>
      </w:r>
    </w:p>
    <w:p>
      <w:pPr>
        <w:pStyle w:val="Normal"/>
        <w:ind w:start="5040" w:end="0"/>
        <w:jc w:val="start"/>
        <w:rPr/>
      </w:pPr>
      <w:r>
        <w:rPr/>
      </w:r>
    </w:p>
    <w:p>
      <w:pPr>
        <w:pStyle w:val="Normal"/>
        <w:ind w:start="5040" w:end="0"/>
        <w:jc w:val="start"/>
        <w:rPr/>
      </w:pPr>
      <w:r>
        <w:rPr/>
      </w:r>
    </w:p>
    <w:p>
      <w:pPr>
        <w:pStyle w:val="Normal"/>
        <w:tabs>
          <w:tab w:val="clear" w:pos="720"/>
          <w:tab w:val="right" w:pos="9360" w:leader="none"/>
        </w:tabs>
        <w:ind w:start="5040" w:end="0"/>
        <w:jc w:val="start"/>
        <w:rPr/>
      </w:pPr>
      <w:r>
        <w:rPr/>
        <w:t>By: Bill Cagle</w:t>
      </w:r>
      <w:r>
        <w:rPr>
          <w:u w:val="single"/>
        </w:rPr>
        <w:tab/>
      </w:r>
    </w:p>
    <w:p>
      <w:pPr>
        <w:pStyle w:val="Normal"/>
        <w:tabs>
          <w:tab w:val="clear" w:pos="720"/>
          <w:tab w:val="right" w:pos="9360" w:leader="none"/>
        </w:tabs>
        <w:ind w:start="5040" w:end="0"/>
        <w:jc w:val="start"/>
        <w:rPr/>
      </w:pPr>
      <w:r>
        <w:rPr/>
        <w:t>Position:  President</w:t>
      </w:r>
      <w:r>
        <w:rPr>
          <w:u w:val="single"/>
        </w:rPr>
        <w:tab/>
      </w:r>
    </w:p>
    <w:p>
      <w:pPr>
        <w:pStyle w:val="Normal"/>
        <w:rPr/>
      </w:pPr>
      <w:r>
        <w:rPr/>
        <w:t>Email copy: Mark Witt, Darren Vanek</w:t>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spacing w:lineRule="exact" w:line="24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lvl>
    <w:lvl w:ilvl="1">
      <w:start w:val="1"/>
      <w:pStyle w:val="Heading2"/>
      <w:numFmt w:val="lowerLetter"/>
      <w:lvlText w:val="(%2)"/>
      <w:lvlJc w:val="start"/>
      <w:pPr>
        <w:tabs>
          <w:tab w:val="num" w:pos="1800"/>
        </w:tabs>
        <w:ind w:start="720" w:firstLine="720"/>
      </w:pPr>
    </w:lvl>
    <w:lvl w:ilvl="2">
      <w:start w:val="1"/>
      <w:pStyle w:val="Heading3"/>
      <w:numFmt w:val="lowerRoman"/>
      <w:lvlText w:val="(%3)"/>
      <w:lvlJc w:val="start"/>
      <w:pPr>
        <w:tabs>
          <w:tab w:val="num" w:pos="2880"/>
        </w:tabs>
        <w:ind w:start="720" w:firstLine="144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both"/>
    </w:pPr>
    <w:rPr>
      <w:rFonts w:ascii="CG Times" w:hAnsi="CG Times" w:eastAsia="Times New Roman" w:cs="CG Times"/>
      <w:color w:val="auto"/>
      <w:sz w:val="24"/>
      <w:szCs w:val="20"/>
      <w:lang w:val="en-US" w:bidi="ar-SA" w:eastAsia="zh-CN"/>
    </w:rPr>
  </w:style>
  <w:style w:type="paragraph" w:styleId="Heading1">
    <w:name w:val="heading 1"/>
    <w:basedOn w:val="Normal"/>
    <w:next w:val="BodyText"/>
    <w:qFormat/>
    <w:pPr>
      <w:numPr>
        <w:ilvl w:val="0"/>
        <w:numId w:val="1"/>
      </w:numPr>
      <w:tabs>
        <w:tab w:val="clear" w:pos="720"/>
      </w:tabs>
      <w:spacing w:before="0" w:after="240"/>
      <w:outlineLvl w:val="0"/>
    </w:pPr>
    <w:rPr/>
  </w:style>
  <w:style w:type="paragraph" w:styleId="Heading2">
    <w:name w:val="heading 2"/>
    <w:basedOn w:val="Normal"/>
    <w:next w:val="BodyText"/>
    <w:qFormat/>
    <w:pPr>
      <w:numPr>
        <w:ilvl w:val="1"/>
        <w:numId w:val="1"/>
      </w:numPr>
      <w:tabs>
        <w:tab w:val="clear" w:pos="720"/>
      </w:tabs>
      <w:spacing w:before="0" w:after="240"/>
      <w:ind w:hanging="720" w:start="2160" w:end="0"/>
      <w:outlineLvl w:val="1"/>
    </w:pPr>
    <w:rPr/>
  </w:style>
  <w:style w:type="paragraph" w:styleId="Heading3">
    <w:name w:val="heading 3"/>
    <w:basedOn w:val="Normal"/>
    <w:next w:val="BodyText"/>
    <w:qFormat/>
    <w:pPr>
      <w:numPr>
        <w:ilvl w:val="2"/>
        <w:numId w:val="1"/>
      </w:numPr>
      <w:tabs>
        <w:tab w:val="clear" w:pos="720"/>
      </w:tabs>
      <w:spacing w:before="0" w:after="240"/>
      <w:ind w:hanging="720" w:start="2880" w:end="0"/>
      <w:outlineLvl w:val="2"/>
    </w:pPr>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ind w:hanging="0" w:start="1440" w:end="720"/>
    </w:pPr>
    <w:rPr/>
  </w:style>
  <w:style w:type="paragraph" w:styleId="LeftCaption">
    <w:name w:val="Left Caption"/>
    <w:basedOn w:val="Normal"/>
    <w:next w:val="BodyText"/>
    <w:qFormat/>
    <w:pPr>
      <w:keepNext w:val="true"/>
      <w:spacing w:before="0" w:after="240"/>
    </w:pPr>
    <w:rPr>
      <w:b/>
    </w:rPr>
  </w:style>
  <w:style w:type="paragraph" w:styleId="CenterCaption">
    <w:name w:val="Center Caption"/>
    <w:basedOn w:val="Normal"/>
    <w:next w:val="BodyText"/>
    <w:qFormat/>
    <w:pPr>
      <w:jc w:val="both"/>
    </w:pPr>
    <w:rPr>
      <w:b/>
      <w:u w:val="single"/>
    </w:rPr>
  </w:style>
  <w:style w:type="paragraph" w:styleId="BodyText2">
    <w:name w:val="Body Text 2"/>
    <w:basedOn w:val="Normal"/>
    <w:qFormat/>
    <w:pPr>
      <w:spacing w:before="0" w:after="240"/>
    </w:pPr>
    <w:rPr/>
  </w:style>
  <w:style w:type="paragraph" w:styleId="CenterCaption1">
    <w:name w:val="Center Caption 1"/>
    <w:basedOn w:val="Normal"/>
    <w:next w:val="CenterCaption2"/>
    <w:qFormat/>
    <w:pPr>
      <w:keepNext w:val="true"/>
      <w:spacing w:before="120" w:after="0"/>
      <w:jc w:val="center"/>
    </w:pPr>
    <w:rPr>
      <w:b/>
    </w:rPr>
  </w:style>
  <w:style w:type="paragraph" w:styleId="CenterCaption2">
    <w:name w:val="Center Caption 2"/>
    <w:basedOn w:val="Normal"/>
    <w:next w:val="BodyText"/>
    <w:qFormat/>
    <w:pPr>
      <w:keepNext w:val="true"/>
      <w:spacing w:before="0" w:after="240"/>
      <w:jc w:val="center"/>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JKA Letterhead</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2001-11-28T21:28:00Z</dcterms:created>
  <dc:creator>Cheryl Thurston</dc:creator>
  <dc:description/>
  <dc:language>en-CA</dc:language>
  <cp:lastModifiedBy>brc1</cp:lastModifiedBy>
  <cp:lastPrinted>2001-11-28T15:44:00Z</cp:lastPrinted>
  <dcterms:modified xsi:type="dcterms:W3CDTF">2001-11-28T21:31:00Z</dcterms:modified>
  <cp:revision>3</cp:revision>
  <dc:subject/>
  <dc:title>DUCKER, MONTGOMERY &amp; LEWIS, P</dc:title>
</cp:coreProperties>
</file>