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Prepared by and return to:</w:t>
      </w:r>
    </w:p>
    <w:p>
      <w:pPr>
        <w:pStyle w:val="BodyText2"/>
        <w:spacing w:lineRule="auto" w:line="240"/>
        <w:rPr/>
      </w:pPr>
      <w:r>
        <w:rPr/>
        <w:t>Christopher Boehler, Esquire</w:t>
      </w:r>
    </w:p>
    <w:p>
      <w:pPr>
        <w:pStyle w:val="BodyText2"/>
        <w:spacing w:lineRule="auto" w:line="240"/>
        <w:rPr/>
      </w:pPr>
      <w:r>
        <w:rPr/>
        <w:t>Andrews &amp; Kurth L.L.P.</w:t>
      </w:r>
    </w:p>
    <w:p>
      <w:pPr>
        <w:pStyle w:val="BodyText2"/>
        <w:spacing w:lineRule="auto" w:line="240"/>
        <w:rPr/>
      </w:pPr>
      <w:r>
        <w:rPr/>
        <w:t>600 Travis, Suite 4200</w:t>
      </w:r>
    </w:p>
    <w:p>
      <w:pPr>
        <w:pStyle w:val="BodyText2"/>
        <w:spacing w:lineRule="auto" w:line="240"/>
        <w:rPr/>
      </w:pPr>
      <w:r>
        <w:rPr/>
        <w:t>Houston, Texas 77002</w:t>
      </w:r>
    </w:p>
    <w:p>
      <w:pPr>
        <w:pStyle w:val="BodyText2"/>
        <w:spacing w:lineRule="auto" w:line="240"/>
        <w:rPr/>
      </w:pPr>
      <w:r>
        <w:rPr/>
      </w:r>
    </w:p>
    <w:p>
      <w:pPr>
        <w:pStyle w:val="Heading1"/>
        <w:ind w:hanging="0" w:start="0"/>
        <w:rPr>
          <w:sz w:val="24"/>
        </w:rPr>
      </w:pPr>
      <w:r>
        <w:rPr>
          <w:sz w:val="24"/>
        </w:rPr>
        <w:t>SHORT FORM OF GROUND LEASE</w:t>
      </w:r>
    </w:p>
    <w:p>
      <w:pPr>
        <w:pStyle w:val="BodyTextFirstIndent"/>
        <w:rPr/>
      </w:pPr>
      <w:r>
        <w:rPr/>
        <w:t>THIS SHORT FORM OF GROUND LEASE is effective as of __________, 2001 (the “Effective Date”), by and between FORT PIERCE UTILITIES AUTHORITY, a part of the City of Fort Pierce, Florida, a Florida municipality (“Lessor”), whose address is c/o H.D. King Power Plant, 311 North Indiana River Drive, Fort Pierce, Florida 34950 and FORT PIERCE REPOWERING PROJECT LLC, a Delaware limited liability company (“Lessee”), acting through its agent, ENRON NORTH AMERICA CORP., a Delaware corporation (the “</w:t>
      </w:r>
      <w:r>
        <w:rPr>
          <w:rStyle w:val="underline"/>
          <w:u w:val="none"/>
        </w:rPr>
        <w:t>Agent</w:t>
      </w:r>
      <w:r>
        <w:rPr/>
        <w:t>”), whose address is 1400 Smith Street, Houston, Texas 77002.</w:t>
      </w:r>
    </w:p>
    <w:p>
      <w:pPr>
        <w:pStyle w:val="Heading"/>
        <w:rPr>
          <w:u w:val="single"/>
        </w:rPr>
      </w:pPr>
      <w:r>
        <w:rPr>
          <w:u w:val="single"/>
        </w:rPr>
        <w:t>Background</w:t>
      </w:r>
    </w:p>
    <w:p>
      <w:pPr>
        <w:pStyle w:val="BodyTextFirstIndent"/>
        <w:rPr/>
      </w:pPr>
      <w:r>
        <w:rPr/>
        <w:t>Lessor and Lessee are entering into a Ground Lease dated as of the Effective Date (the “Ground Lease”).  Lessor and Lessee wish to record this Short Form of Ground Lease to give notice of certain terms of the Ground Lease.</w:t>
      </w:r>
    </w:p>
    <w:p>
      <w:pPr>
        <w:pStyle w:val="Heading"/>
        <w:rPr>
          <w:u w:val="single"/>
        </w:rPr>
      </w:pPr>
      <w:r>
        <w:rPr>
          <w:u w:val="single"/>
        </w:rPr>
        <w:t>Salient Terms of Ground Lease</w:t>
      </w:r>
    </w:p>
    <w:p>
      <w:pPr>
        <w:pStyle w:val="BodyTextFirstIndent"/>
        <w:rPr/>
      </w:pPr>
      <w:r>
        <w:rPr/>
        <w:t>The salient terms of the Ground Lease are as follows:</w:t>
      </w:r>
    </w:p>
    <w:p>
      <w:pPr>
        <w:pStyle w:val="BodyText2"/>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r>
      <w:r>
        <w:rPr>
          <w:u w:val="single"/>
        </w:rPr>
        <w:t>Right of Possession and Leased Property</w:t>
      </w:r>
      <w:r>
        <w:rPr/>
        <w:t>.  Lessor has granted, and does hereby grant, to Lessee a leasehold estate, including the right of possession, of the Land described on the attached Exhibit “A” (the “Land”) pursuant to the terms and conditions of the Ground Lease.  In addition, Lessor is concurrently granting to Lessee certain easements affecting the real property described on Exhibit “B” (the “Easements”), pursuant to a separate easement agreement.</w:t>
      </w:r>
    </w:p>
    <w:p>
      <w:pPr>
        <w:pStyle w:val="BodyText2"/>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r>
      <w:r>
        <w:rPr>
          <w:u w:val="single"/>
        </w:rPr>
        <w:t>Term and Renewal Options</w:t>
      </w:r>
      <w:r>
        <w:rPr/>
        <w:t xml:space="preserve">.  The term of the Lease commences on the Effective Date, and expires on ______________.  Lessee is granted a renewal option to renew this lease for _______ years, subject to certain terms and conditions. </w:t>
      </w:r>
    </w:p>
    <w:p>
      <w:pPr>
        <w:pStyle w:val="BodyText2"/>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r>
      <w:r>
        <w:rPr>
          <w:u w:val="single"/>
        </w:rPr>
        <w:t>Use</w:t>
      </w:r>
      <w:r>
        <w:rPr/>
        <w:t xml:space="preserve">.  Lessee may use and occupy the Land for the construction, testing, operation, management, expansion and maintenance of (i) electrical energy and steam production, transmission and interconnection facilities, (ii) fuel, water storage and transportation facilities.  </w:t>
      </w:r>
    </w:p>
    <w:p>
      <w:pPr>
        <w:pStyle w:val="BodyText2"/>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r>
      <w:r>
        <w:rPr>
          <w:u w:val="single"/>
        </w:rPr>
        <w:t>Assignment, Transfer and Leasehold Mortgages</w:t>
      </w:r>
      <w:r>
        <w:rPr/>
        <w:t xml:space="preserve">.  Lessee may assign its interest in the Lease.  Lessee may mortgage its leasehold interest.  Leasehold mortgagees are granted certain rights to cure Lessee’s defaults in Paragraph 11.2 of the Ground Lease.  </w:t>
      </w:r>
    </w:p>
    <w:p>
      <w:pPr>
        <w:pStyle w:val="BodyText2"/>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5</w:t>
      </w:r>
      <w:r>
        <w:rPr>
          <w:lang w:val="en-CA" w:eastAsia="en-CA"/>
        </w:rPr>
      </w:r>
      <w:r>
        <w:rPr>
          <w:lang w:val="en-CA" w:eastAsia="en-CA"/>
        </w:rPr>
        <w:fldChar w:fldCharType="end"/>
      </w:r>
      <w:r>
        <w:rPr/>
        <w:t>.</w:t>
        <w:tab/>
      </w:r>
      <w:r>
        <w:rPr>
          <w:u w:val="single"/>
        </w:rPr>
        <w:t>Lessee’s Right of First Offer, Right of First Refusal and Termination Option</w:t>
      </w:r>
      <w:r>
        <w:rPr/>
        <w:t>.  Lessee is granted certain rights of first offer to purchase the Land, rights of first refusal as to offers of others to purchase the Land, and the option to terminate the Ground Lease, all upon certain conditions more fully described in the Ground Lease.</w:t>
      </w:r>
    </w:p>
    <w:p>
      <w:pPr>
        <w:pStyle w:val="BodyText2"/>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6</w:t>
      </w:r>
      <w:r>
        <w:rPr>
          <w:lang w:val="en-CA" w:eastAsia="en-CA"/>
        </w:rPr>
      </w:r>
      <w:r>
        <w:rPr>
          <w:lang w:val="en-CA" w:eastAsia="en-CA"/>
        </w:rPr>
        <w:fldChar w:fldCharType="end"/>
      </w:r>
      <w:r>
        <w:rPr/>
        <w:t>.</w:t>
        <w:tab/>
      </w:r>
      <w:r>
        <w:rPr>
          <w:u w:val="single"/>
        </w:rPr>
        <w:t>Review of Ground Lease</w:t>
      </w:r>
      <w:r>
        <w:rPr/>
        <w:t xml:space="preserve">.  A complete copy of the Ground Lease may be reviewed at the offices of Lessor set forth above.  </w:t>
      </w:r>
    </w:p>
    <w:p>
      <w:pPr>
        <w:pStyle w:val="BodyTextFirstIndent"/>
        <w:jc w:val="center"/>
        <w:rPr/>
      </w:pPr>
      <w:r>
        <w:rPr/>
        <w:t>[END OF TEXT]</w:t>
      </w:r>
      <w:r>
        <w:br w:type="page"/>
      </w:r>
    </w:p>
    <w:p>
      <w:pPr>
        <w:pStyle w:val="BodyTextFirstIndent"/>
        <w:rPr/>
      </w:pPr>
      <w:r>
        <w:rPr/>
        <w:t xml:space="preserve">IN WITNESS WHEREOF, the parties have duly executed this instrument as of the day and year above written. </w:t>
      </w:r>
    </w:p>
    <w:p>
      <w:pPr>
        <w:pStyle w:val="BodyTextFirstIndent"/>
        <w:rPr/>
      </w:pPr>
      <w:r>
        <w:rPr/>
        <w:tab/>
        <w:tab/>
        <w:tab/>
        <w:tab/>
        <w:tab/>
      </w:r>
      <w:r>
        <w:rPr>
          <w:b/>
          <w:bCs/>
        </w:rPr>
        <w:t>LESSOR:</w:t>
      </w:r>
    </w:p>
    <w:p>
      <w:pPr>
        <w:pStyle w:val="Signature"/>
        <w:jc w:val="both"/>
        <w:rPr/>
      </w:pPr>
      <w:r>
        <w:rPr/>
        <w:t>FORT PIERCE UTILITIES AUTHORITY, a</w:t>
        <w:br/>
        <w:t>part of the City of Fort Pierce, Florida, a Florida municipality</w:t>
      </w:r>
    </w:p>
    <w:p>
      <w:pPr>
        <w:pStyle w:val="Signature"/>
        <w:rPr/>
      </w:pPr>
      <w:r>
        <w:rPr/>
      </w:r>
    </w:p>
    <w:p>
      <w:pPr>
        <w:pStyle w:val="Signature"/>
        <w:rPr/>
      </w:pPr>
      <w:r>
        <w:rPr/>
        <w:t xml:space="preserve">By:  </w:t>
      </w:r>
      <w:r>
        <w:rPr>
          <w:u w:val="single"/>
        </w:rPr>
        <w:tab/>
        <w:tab/>
        <w:tab/>
        <w:tab/>
        <w:tab/>
        <w:tab/>
        <w:tab/>
      </w:r>
    </w:p>
    <w:p>
      <w:pPr>
        <w:pStyle w:val="Signature"/>
        <w:rPr/>
      </w:pPr>
      <w:r>
        <w:rPr/>
        <w:t xml:space="preserve">Name:  </w:t>
      </w:r>
      <w:r>
        <w:rPr>
          <w:u w:val="single"/>
        </w:rPr>
        <w:tab/>
        <w:tab/>
        <w:tab/>
        <w:tab/>
        <w:tab/>
        <w:tab/>
      </w:r>
    </w:p>
    <w:p>
      <w:pPr>
        <w:pStyle w:val="Signature"/>
        <w:rPr/>
      </w:pPr>
      <w:r>
        <w:rPr/>
        <w:t xml:space="preserve">Title:  </w:t>
      </w:r>
      <w:r>
        <w:rPr>
          <w:u w:val="single"/>
        </w:rPr>
        <w:tab/>
        <w:tab/>
        <w:tab/>
        <w:tab/>
        <w:tab/>
        <w:tab/>
        <w:tab/>
      </w:r>
    </w:p>
    <w:p>
      <w:pPr>
        <w:pStyle w:val="Signature"/>
        <w:rPr>
          <w:u w:val="single"/>
        </w:rPr>
      </w:pPr>
      <w:r>
        <w:rPr>
          <w:u w:val="single"/>
        </w:rPr>
      </w:r>
    </w:p>
    <w:p>
      <w:pPr>
        <w:pStyle w:val="Signature"/>
        <w:rPr>
          <w:b/>
          <w:bCs/>
        </w:rPr>
      </w:pPr>
      <w:r>
        <w:rPr>
          <w:b/>
          <w:bCs/>
        </w:rPr>
        <w:t>LESSEE:</w:t>
      </w:r>
    </w:p>
    <w:p>
      <w:pPr>
        <w:pStyle w:val="Signature"/>
        <w:rPr>
          <w:b/>
          <w:bCs/>
        </w:rPr>
      </w:pPr>
      <w:r>
        <w:rPr>
          <w:b/>
          <w:bCs/>
        </w:rPr>
      </w:r>
    </w:p>
    <w:p>
      <w:pPr>
        <w:pStyle w:val="Signature"/>
        <w:rPr/>
      </w:pPr>
      <w:r>
        <w:rPr>
          <w:rStyle w:val="Strong"/>
        </w:rPr>
        <w:t>FORT PIERCE REPOWERING PROJECT LLC</w:t>
      </w:r>
    </w:p>
    <w:p>
      <w:pPr>
        <w:pStyle w:val="Signature"/>
        <w:rPr>
          <w:rStyle w:val="Strong"/>
        </w:rPr>
      </w:pPr>
      <w:r>
        <w:rPr/>
      </w:r>
    </w:p>
    <w:p>
      <w:pPr>
        <w:pStyle w:val="Signature"/>
        <w:rPr>
          <w:rStyle w:val="Strong"/>
        </w:rPr>
      </w:pPr>
      <w:r>
        <w:rPr/>
        <w:t>By: Enron North America Corp., as Agent</w:t>
      </w:r>
    </w:p>
    <w:p>
      <w:pPr>
        <w:pStyle w:val="Signature"/>
        <w:rPr>
          <w:rStyle w:val="Strong"/>
        </w:rPr>
      </w:pPr>
      <w:r>
        <w:rPr/>
      </w:r>
    </w:p>
    <w:p>
      <w:pPr>
        <w:pStyle w:val="Signature"/>
        <w:rPr/>
      </w:pPr>
      <w:r>
        <w:rPr/>
      </w:r>
    </w:p>
    <w:p>
      <w:pPr>
        <w:pStyle w:val="Signature"/>
        <w:tabs>
          <w:tab w:val="clear" w:pos="720"/>
          <w:tab w:val="right" w:pos="9360" w:leader="none"/>
        </w:tabs>
        <w:ind w:start="4680" w:end="0"/>
        <w:rPr/>
      </w:pPr>
      <w:r>
        <w:rPr/>
        <w:t>By:</w:t>
      </w:r>
      <w:r>
        <w:rPr>
          <w:u w:val="single"/>
        </w:rPr>
        <w:tab/>
        <w:br/>
      </w:r>
      <w:r>
        <w:rPr/>
        <w:t>Name:</w:t>
      </w:r>
      <w:r>
        <w:rPr>
          <w:u w:val="single"/>
        </w:rPr>
        <w:tab/>
        <w:br/>
      </w:r>
      <w:r>
        <w:rPr/>
        <w:t xml:space="preserve">Title: </w:t>
      </w:r>
      <w:r>
        <w:rPr>
          <w:u w:val="single"/>
        </w:rPr>
        <w:tab/>
      </w:r>
      <w:r>
        <w:br w:type="page"/>
      </w:r>
    </w:p>
    <w:p>
      <w:pPr>
        <w:pStyle w:val="BodyText"/>
        <w:rPr/>
      </w:pPr>
      <w:r>
        <w:rPr/>
        <w:t xml:space="preserve">STATE OF </w:t>
      </w:r>
      <w:r>
        <w:rPr>
          <w:u w:val="single"/>
        </w:rPr>
        <w:tab/>
        <w:tab/>
        <w:tab/>
        <w:tab/>
      </w:r>
      <w:r>
        <w:rPr/>
        <w:t xml:space="preserve"> §</w:t>
        <w:br/>
        <w:tab/>
        <w:tab/>
        <w:tab/>
        <w:tab/>
        <w:tab/>
        <w:t xml:space="preserve"> §</w:t>
        <w:br/>
        <w:t xml:space="preserve">COUNTY OF </w:t>
      </w:r>
      <w:r>
        <w:rPr>
          <w:u w:val="single"/>
        </w:rPr>
        <w:tab/>
        <w:tab/>
        <w:tab/>
        <w:tab/>
      </w:r>
      <w:r>
        <w:rPr/>
        <w:t xml:space="preserve"> §</w:t>
      </w:r>
    </w:p>
    <w:p>
      <w:pPr>
        <w:pStyle w:val="BodyText"/>
        <w:rPr/>
      </w:pPr>
      <w:r>
        <w:rPr/>
        <w:tab/>
        <w:t>The foregoing instrument was acknowledged before me this _____ day of _____________, 200___, by __________________, as _____________________ of FORT PIERCE UTILITIES AUTHORITY, a part of the City of Fort Pierce, Florida, a Florida municipality, on behalf of the municipality.</w:t>
      </w:r>
    </w:p>
    <w:p>
      <w:pPr>
        <w:pStyle w:val="Signature"/>
        <w:rPr/>
      </w:pPr>
      <w:r>
        <w:rPr/>
        <w:t xml:space="preserve">Notary:  </w:t>
      </w:r>
      <w:r>
        <w:rPr>
          <w:u w:val="single"/>
        </w:rPr>
        <w:tab/>
        <w:tab/>
        <w:tab/>
        <w:tab/>
        <w:tab/>
        <w:tab/>
      </w:r>
    </w:p>
    <w:p>
      <w:pPr>
        <w:pStyle w:val="BodyText"/>
        <w:jc w:val="start"/>
        <w:rPr/>
      </w:pPr>
      <w:r>
        <w:rPr/>
        <w:t>[NOTARIAL SEAL]</w:t>
        <w:tab/>
        <w:tab/>
        <w:tab/>
        <w:tab/>
        <w:t xml:space="preserve">Printed Name:  </w:t>
      </w:r>
      <w:r>
        <w:rPr>
          <w:u w:val="single"/>
        </w:rPr>
        <w:tab/>
        <w:tab/>
        <w:tab/>
        <w:tab/>
        <w:tab/>
        <w:br/>
      </w:r>
      <w:r>
        <w:rPr/>
        <w:tab/>
        <w:tab/>
        <w:tab/>
        <w:tab/>
        <w:tab/>
        <w:tab/>
        <w:t>Notary Public, State of Florida</w:t>
        <w:br/>
        <w:tab/>
        <w:tab/>
        <w:tab/>
        <w:tab/>
        <w:tab/>
        <w:tab/>
        <w:t xml:space="preserve">My commission expires:  </w:t>
      </w:r>
      <w:r>
        <w:rPr>
          <w:u w:val="single"/>
        </w:rPr>
        <w:tab/>
        <w:tab/>
        <w:tab/>
        <w:tab/>
      </w:r>
    </w:p>
    <w:p>
      <w:pPr>
        <w:pStyle w:val="Signature"/>
        <w:rPr/>
      </w:pPr>
      <w:r>
        <w:rPr/>
      </w:r>
    </w:p>
    <w:p>
      <w:pPr>
        <w:pStyle w:val="BodyText"/>
        <w:jc w:val="start"/>
        <w:rPr/>
      </w:pPr>
      <w:r>
        <w:rPr/>
        <w:tab/>
        <w:tab/>
      </w:r>
      <w:r>
        <w:rPr>
          <w:rtl w:val="true"/>
        </w:rPr>
        <w:t>ٱ</w:t>
      </w:r>
      <w:r>
        <w:rPr/>
        <w:t xml:space="preserve"> </w:t>
      </w:r>
      <w:r>
        <w:rPr/>
        <w:t xml:space="preserve">Personally Known </w:t>
      </w:r>
      <w:r>
        <w:rPr>
          <w:b/>
          <w:bCs/>
        </w:rPr>
        <w:t xml:space="preserve">OR </w:t>
      </w:r>
      <w:r>
        <w:rPr>
          <w:rtl w:val="true"/>
        </w:rPr>
        <w:t>ٱ</w:t>
      </w:r>
      <w:r>
        <w:rPr/>
        <w:t xml:space="preserve"> </w:t>
      </w:r>
      <w:r>
        <w:rPr/>
        <w:t>Produced Identification</w:t>
        <w:br/>
        <w:tab/>
        <w:tab/>
        <w:t xml:space="preserve">Type of Identification Produced:  </w:t>
      </w:r>
      <w:r>
        <w:rPr>
          <w:u w:val="single"/>
        </w:rPr>
        <w:tab/>
        <w:tab/>
        <w:tab/>
        <w:tab/>
      </w:r>
    </w:p>
    <w:p>
      <w:pPr>
        <w:pStyle w:val="BodyText"/>
        <w:rPr/>
      </w:pPr>
      <w:r>
        <w:rPr/>
      </w:r>
    </w:p>
    <w:p>
      <w:pPr>
        <w:pStyle w:val="BodyText"/>
        <w:rPr/>
      </w:pPr>
      <w:r>
        <w:rPr/>
      </w:r>
    </w:p>
    <w:p>
      <w:pPr>
        <w:pStyle w:val="BodyText"/>
        <w:rPr/>
      </w:pPr>
      <w:r>
        <w:rPr/>
      </w:r>
    </w:p>
    <w:p>
      <w:pPr>
        <w:pStyle w:val="BodyText"/>
        <w:jc w:val="start"/>
        <w:rPr/>
      </w:pPr>
      <w:r>
        <w:rPr/>
        <w:t xml:space="preserve">STATE OF TEXAS </w:t>
        <w:tab/>
        <w:tab/>
        <w:tab/>
        <w:t>§</w:t>
        <w:br/>
        <w:tab/>
        <w:tab/>
        <w:tab/>
        <w:tab/>
        <w:tab/>
        <w:t>§</w:t>
        <w:br/>
        <w:t xml:space="preserve">COUNTY OF </w:t>
        <w:tab/>
        <w:t>HARRIS</w:t>
        <w:tab/>
        <w:tab/>
        <w:t>§</w:t>
      </w:r>
    </w:p>
    <w:p>
      <w:pPr>
        <w:pStyle w:val="BodyText"/>
        <w:rPr/>
      </w:pPr>
      <w:r>
        <w:rPr/>
        <w:tab/>
        <w:t xml:space="preserve">The foregoing instrument was acknowledged before me this _____ day of _____________, 200___, by __________________, as _____________________ of ENRON NORTH AMERICA CORP., as agent for FORT PIERCE REPOWERING PROJECT LLC, on behalf of said corporation.  </w:t>
      </w:r>
    </w:p>
    <w:p>
      <w:pPr>
        <w:pStyle w:val="Signature"/>
        <w:rPr/>
      </w:pPr>
      <w:r>
        <w:rPr/>
        <w:t xml:space="preserve">Notary:  </w:t>
      </w:r>
      <w:r>
        <w:rPr>
          <w:u w:val="single"/>
        </w:rPr>
        <w:tab/>
        <w:tab/>
        <w:tab/>
        <w:tab/>
        <w:tab/>
        <w:tab/>
      </w:r>
    </w:p>
    <w:p>
      <w:pPr>
        <w:pStyle w:val="BodyText"/>
        <w:jc w:val="start"/>
        <w:rPr/>
      </w:pPr>
      <w:r>
        <w:rPr/>
        <w:t>[NOTARIAL SEAL]</w:t>
        <w:tab/>
        <w:tab/>
        <w:tab/>
        <w:tab/>
        <w:t xml:space="preserve">Printed Name:  </w:t>
      </w:r>
      <w:r>
        <w:rPr>
          <w:u w:val="single"/>
        </w:rPr>
        <w:tab/>
        <w:tab/>
        <w:tab/>
        <w:tab/>
        <w:tab/>
        <w:br/>
      </w:r>
      <w:r>
        <w:rPr/>
        <w:tab/>
        <w:tab/>
        <w:tab/>
        <w:tab/>
        <w:tab/>
        <w:tab/>
        <w:t>Notary Public, State of Florida</w:t>
        <w:br/>
        <w:tab/>
        <w:tab/>
        <w:tab/>
        <w:tab/>
        <w:tab/>
        <w:tab/>
        <w:t xml:space="preserve">My commission expires:  </w:t>
      </w:r>
      <w:r>
        <w:rPr>
          <w:u w:val="single"/>
        </w:rPr>
        <w:tab/>
        <w:tab/>
        <w:tab/>
        <w:tab/>
      </w:r>
    </w:p>
    <w:p>
      <w:pPr>
        <w:pStyle w:val="Signature"/>
        <w:rPr/>
      </w:pPr>
      <w:r>
        <w:rPr/>
      </w:r>
    </w:p>
    <w:p>
      <w:pPr>
        <w:pStyle w:val="BodyText"/>
        <w:jc w:val="start"/>
        <w:rPr/>
      </w:pPr>
      <w:r>
        <w:rPr/>
        <w:tab/>
        <w:tab/>
      </w:r>
      <w:r>
        <w:rPr>
          <w:rtl w:val="true"/>
        </w:rPr>
        <w:t>ٱ</w:t>
      </w:r>
      <w:r>
        <w:rPr/>
        <w:t xml:space="preserve"> </w:t>
      </w:r>
      <w:r>
        <w:rPr/>
        <w:t xml:space="preserve">Personally Known </w:t>
      </w:r>
      <w:r>
        <w:rPr>
          <w:b/>
          <w:bCs/>
        </w:rPr>
        <w:t xml:space="preserve">OR </w:t>
      </w:r>
      <w:r>
        <w:rPr>
          <w:rtl w:val="true"/>
        </w:rPr>
        <w:t>ٱ</w:t>
      </w:r>
      <w:r>
        <w:rPr/>
        <w:t xml:space="preserve"> </w:t>
      </w:r>
      <w:r>
        <w:rPr/>
        <w:t>Produced Identification</w:t>
        <w:br/>
        <w:tab/>
        <w:tab/>
        <w:t xml:space="preserve">Type of Identification Produced:  </w:t>
      </w:r>
      <w:r>
        <w:rPr>
          <w:u w:val="single"/>
        </w:rPr>
        <w:tab/>
        <w:tab/>
        <w:tab/>
        <w:tab/>
      </w:r>
      <w:r>
        <w:br w:type="page"/>
      </w:r>
    </w:p>
    <w:p>
      <w:pPr>
        <w:pStyle w:val="Heading"/>
        <w:rPr/>
      </w:pPr>
      <w:r>
        <w:rPr/>
        <w:t>EXHIBIT A</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
        <w:rPr/>
      </w:pPr>
      <w:r>
        <w:rPr/>
        <w:t>The Land</w:t>
      </w:r>
    </w:p>
    <w:p>
      <w:pPr>
        <w:pStyle w:val="Heading"/>
        <w:rPr/>
      </w:pPr>
      <w:r>
        <w:rPr/>
        <w:t>EXHIBIT B</w:t>
      </w:r>
    </w:p>
    <w:p>
      <w:pPr>
        <w:pStyle w:val="Heading"/>
        <w:rPr/>
      </w:pPr>
      <w:r>
        <w:rPr/>
        <w:t>The Easements</w:t>
      </w:r>
    </w:p>
    <w:p>
      <w:pPr>
        <w:pStyle w:val="Signature"/>
        <w:rPr>
          <w:u w:val="single"/>
        </w:rPr>
      </w:pPr>
      <w:r>
        <w:rPr>
          <w:u w:val="single"/>
        </w:rPr>
      </w:r>
    </w:p>
    <w:p>
      <w:pPr>
        <w:pStyle w:val="BodyText"/>
        <w:spacing w:before="720" w:after="240"/>
        <w:rPr>
          <w:u w:val="single"/>
        </w:rPr>
      </w:pPr>
      <w:r>
        <w:rPr>
          <w:u w:val="single"/>
        </w:rPr>
      </w:r>
    </w:p>
    <w:p>
      <w:pPr>
        <w:pStyle w:val="BodyText"/>
        <w:spacing w:before="720" w:after="240"/>
        <w:rPr/>
      </w:pPr>
      <w:r>
        <w:rPr/>
      </w:r>
    </w:p>
    <w:p>
      <w:pPr>
        <w:pStyle w:val="BodyText"/>
        <w:spacing w:before="720" w:after="240"/>
        <w:rPr/>
      </w:pPr>
      <w:r>
        <w:rPr/>
      </w:r>
    </w:p>
    <w:p>
      <w:pPr>
        <w:pStyle w:val="BodyText"/>
        <w:spacing w:before="720" w:after="240"/>
        <w:rPr/>
      </w:pPr>
      <w:r>
        <w:rPr/>
      </w:r>
    </w:p>
    <w:p>
      <w:pPr>
        <w:pStyle w:val="BodyText"/>
        <w:spacing w:before="720" w:after="240"/>
        <w:rPr/>
      </w:pPr>
      <w:r>
        <w:rPr/>
      </w:r>
    </w:p>
    <w:p>
      <w:pPr>
        <w:pStyle w:val="BodyText"/>
        <w:spacing w:before="720" w:after="240"/>
        <w:rPr/>
      </w:pPr>
      <w:r>
        <w:rPr/>
      </w:r>
    </w:p>
    <w:p>
      <w:pPr>
        <w:pStyle w:val="BodyText"/>
        <w:spacing w:before="720" w:after="240"/>
        <w:rPr>
          <w:sz w:val="16"/>
        </w:rPr>
      </w:pPr>
      <w:r>
        <w:rPr>
          <w:sz w:val="16"/>
        </w:rPr>
      </w:r>
      <w:bookmarkStart w:id="2" w:name="lpDocsInfo"/>
      <w:bookmarkStart w:id="3" w:name="lpDocsInfo"/>
    </w:p>
    <w:p>
      <w:pPr>
        <w:pStyle w:val="BodyText"/>
        <w:spacing w:before="720" w:after="240"/>
        <w:rPr>
          <w:sz w:val="16"/>
        </w:rPr>
      </w:pPr>
      <w:bookmarkStart w:id="4" w:name="lpDocsInfo"/>
      <w:r>
        <w:rPr>
          <w:sz w:val="16"/>
        </w:rPr>
        <w:fldChar w:fldCharType="begin"/>
      </w:r>
      <w:r>
        <w:rPr>
          <w:sz w:val="16"/>
        </w:rPr>
        <w:instrText xml:space="preserve"> DOCPROPERTY "gtTagLine"</w:instrText>
      </w:r>
      <w:r>
        <w:rPr>
          <w:sz w:val="16"/>
        </w:rPr>
        <w:fldChar w:fldCharType="separate"/>
      </w:r>
      <w:r>
        <w:rPr>
          <w:sz w:val="16"/>
        </w:rPr>
        <w:t>\LAYMAND\330366v02\72w%02!.DOC\3/15/01\42292.010800</w:t>
      </w:r>
      <w:r>
        <w:rPr>
          <w:sz w:val="16"/>
        </w:rPr>
        <w:fldChar w:fldCharType="end"/>
      </w:r>
      <w:bookmarkEnd w:id="4"/>
    </w:p>
    <w:p>
      <w:pPr>
        <w:pStyle w:val="BodyText"/>
        <w:spacing w:before="720" w:after="240"/>
        <w:rPr>
          <w:sz w:val="16"/>
        </w:rPr>
      </w:pPr>
      <w:r>
        <w:rPr>
          <w:sz w:val="16"/>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HOU:643264.2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HOU:643264.2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HOU:643264.2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18"/>
      </w:rPr>
      <w:t>Proprietary Confidential Business Information</w:t>
    </w:r>
  </w:p>
  <w:p>
    <w:pPr>
      <w:pStyle w:val="Header"/>
      <w:rPr>
        <w:i/>
        <w:i/>
        <w:iCs/>
        <w:sz w:val="18"/>
      </w:rPr>
    </w:pPr>
    <w:r>
      <w:rPr>
        <w:i/>
        <w:iC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rPr>
    </w:pPr>
    <w:r>
      <w:rPr>
        <w:i/>
        <w:iCs/>
        <w:sz w:val="18"/>
      </w:rPr>
      <w:t>Proprietary Confidential Business Information</w:t>
    </w:r>
  </w:p>
  <w:p>
    <w:pPr>
      <w:pStyle w:val="Header"/>
      <w:rPr>
        <w:i/>
        <w:i/>
        <w:iCs/>
        <w:sz w:val="18"/>
      </w:rPr>
    </w:pPr>
    <w:r>
      <w:rPr>
        <w:i/>
        <w:iCs/>
        <w:sz w:val="18"/>
      </w:rPr>
    </w:r>
  </w:p>
  <w:p>
    <w:pPr>
      <w:pStyle w:val="Header"/>
      <w:jc w:val="end"/>
      <w:rPr>
        <w:b/>
        <w:bCs/>
      </w:rPr>
    </w:pPr>
    <w:r>
      <w:rPr>
        <w:b/>
        <w:bCs/>
      </w:rPr>
      <w:t>A&amp;K DRAFT of 5/11/2001</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18"/>
      </w:rPr>
      <w:t>Proprietary Confidential Business Information</w:t>
    </w:r>
  </w:p>
  <w:p>
    <w:pPr>
      <w:pStyle w:val="Header"/>
      <w:rPr>
        <w:i/>
        <w:i/>
        <w:iCs/>
        <w:sz w:val="18"/>
      </w:rPr>
    </w:pPr>
    <w:r>
      <w:rPr>
        <w:i/>
        <w:iCs/>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gtTLDlgPref" w:val="Last page;36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2"/>
    </w:rPr>
  </w:style>
  <w:style w:type="character" w:styleId="PageNumber">
    <w:name w:val="page number"/>
    <w:basedOn w:val="DefaultParagraphFont"/>
    <w:rPr/>
  </w:style>
  <w:style w:type="character" w:styleId="underline">
    <w:name w:val="underline"/>
    <w:basedOn w:val="DefaultParagraphFont"/>
    <w:qFormat/>
    <w:rPr>
      <w:u w:val="single"/>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2001-05-11T19:56:00Z</dcterms:created>
  <dc:creator>A&amp;K</dc:creator>
  <dc:description/>
  <dc:language>en-CA</dc:language>
  <cp:lastModifiedBy>A&amp;K</cp:lastModifiedBy>
  <cp:lastPrinted>2001-03-15T17:51:00Z</cp:lastPrinted>
  <dcterms:modified xsi:type="dcterms:W3CDTF">2001-05-11T20:02:00Z</dcterms:modified>
  <cp:revision>4</cp:revision>
  <dc:subject/>
  <dc:title>Prepared by and return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HOU:643264.2 </vt:lpwstr>
  </property>
  <property fmtid="{D5CDD505-2E9C-101B-9397-08002B2CF9AE}" pid="4" name="gtTagLine">
    <vt:lpwstr>\LAYMAND\330366v02\72w%02!.DOC\3/15/01\42292.010800</vt:lpwstr>
  </property>
</Properties>
</file>