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rPr>
      </w:pPr>
      <w:r>
        <w:rPr>
          <w:b/>
          <w:sz w:val="24"/>
        </w:rPr>
        <w:t>Sheri Thomas</w:t>
      </w:r>
    </w:p>
    <w:p>
      <w:pPr>
        <w:pStyle w:val="Normal"/>
        <w:rPr>
          <w:b/>
          <w:sz w:val="24"/>
        </w:rPr>
      </w:pPr>
      <w:r>
        <w:rPr>
          <w:b/>
          <w:sz w:val="24"/>
        </w:rPr>
        <w:t>Accomplishments</w:t>
      </w:r>
    </w:p>
    <w:p>
      <w:pPr>
        <w:pStyle w:val="Normal"/>
        <w:rPr>
          <w:b/>
          <w:sz w:val="24"/>
        </w:rPr>
      </w:pPr>
      <w:r>
        <w:rPr>
          <w:b/>
          <w:sz w:val="24"/>
        </w:rPr>
        <w:t>January – June 2000</w:t>
      </w:r>
    </w:p>
    <w:p>
      <w:pPr>
        <w:pStyle w:val="Normal"/>
        <w:rPr>
          <w:b/>
          <w:sz w:val="24"/>
        </w:rPr>
      </w:pPr>
      <w:r>
        <w:rPr>
          <w:b/>
          <w:sz w:val="24"/>
        </w:rPr>
      </w:r>
    </w:p>
    <w:p>
      <w:pPr>
        <w:pStyle w:val="Normal"/>
        <w:rPr>
          <w:sz w:val="24"/>
        </w:rPr>
      </w:pPr>
      <w:r>
        <w:rPr>
          <w:sz w:val="24"/>
        </w:rPr>
      </w:r>
    </w:p>
    <w:p>
      <w:pPr>
        <w:pStyle w:val="Heading3"/>
        <w:ind w:hanging="0" w:start="0"/>
        <w:rPr/>
      </w:pPr>
      <w:r>
        <w:rPr/>
        <w:t>OVERALL/SUMMARY</w:t>
      </w:r>
    </w:p>
    <w:p>
      <w:pPr>
        <w:pStyle w:val="Normal"/>
        <w:numPr>
          <w:ilvl w:val="0"/>
          <w:numId w:val="2"/>
        </w:numPr>
        <w:rPr>
          <w:sz w:val="24"/>
        </w:rPr>
      </w:pPr>
      <w:r>
        <w:rPr>
          <w:sz w:val="24"/>
        </w:rPr>
        <w:t>Group responsible for the day to day support of EnronOnline.  Trading activity consists of an average of 1,900 transactions per day worth over $68B.  This activity currently comprises over 52% of Enron’s trading activity worldwide.  Currently over 820 products are offered at an average daily value of $1B.</w:t>
      </w:r>
    </w:p>
    <w:p>
      <w:pPr>
        <w:pStyle w:val="Normal"/>
        <w:numPr>
          <w:ilvl w:val="0"/>
          <w:numId w:val="2"/>
        </w:numPr>
        <w:rPr>
          <w:sz w:val="24"/>
        </w:rPr>
      </w:pPr>
      <w:r>
        <w:rPr>
          <w:sz w:val="24"/>
        </w:rPr>
        <w:t>Primary job responsibilities include:</w:t>
      </w:r>
    </w:p>
    <w:p>
      <w:pPr>
        <w:pStyle w:val="Normal"/>
        <w:numPr>
          <w:ilvl w:val="0"/>
          <w:numId w:val="11"/>
        </w:numPr>
        <w:tabs>
          <w:tab w:val="left" w:pos="720" w:leader="none"/>
        </w:tabs>
        <w:ind w:hanging="360" w:start="720" w:end="0"/>
        <w:rPr>
          <w:sz w:val="24"/>
        </w:rPr>
      </w:pPr>
      <w:r>
        <w:rPr>
          <w:sz w:val="24"/>
        </w:rPr>
        <w:t>Customer registration and set up – Coordination with Credit, Legal and Global to ensure the timeliness and accuracy of the customer profiles on EnronOnline (for both internal and external customers)</w:t>
      </w:r>
    </w:p>
    <w:p>
      <w:pPr>
        <w:pStyle w:val="Normal"/>
        <w:numPr>
          <w:ilvl w:val="0"/>
          <w:numId w:val="11"/>
        </w:numPr>
        <w:tabs>
          <w:tab w:val="left" w:pos="720" w:leader="none"/>
        </w:tabs>
        <w:ind w:hanging="360" w:start="720" w:end="0"/>
        <w:rPr>
          <w:sz w:val="24"/>
        </w:rPr>
      </w:pPr>
      <w:r>
        <w:rPr>
          <w:sz w:val="24"/>
        </w:rPr>
        <w:t>Product Development and Documentation – Coordination with Credit, Legal, RAC, and Risk in the development of new products and language posted on the web site to ensure product long descriptions and legal confirmations are in agreement</w:t>
      </w:r>
    </w:p>
    <w:p>
      <w:pPr>
        <w:pStyle w:val="Normal"/>
        <w:numPr>
          <w:ilvl w:val="0"/>
          <w:numId w:val="11"/>
        </w:numPr>
        <w:tabs>
          <w:tab w:val="left" w:pos="720" w:leader="none"/>
        </w:tabs>
        <w:ind w:hanging="360" w:start="720" w:end="0"/>
        <w:rPr>
          <w:sz w:val="24"/>
        </w:rPr>
      </w:pPr>
      <w:r>
        <w:rPr>
          <w:sz w:val="24"/>
        </w:rPr>
        <w:t>Management Reporting – Reporting of EOL/non-EOL activity to Ken Lay, Jeff Skilling and other top Enron executives</w:t>
      </w:r>
    </w:p>
    <w:p>
      <w:pPr>
        <w:pStyle w:val="Normal"/>
        <w:numPr>
          <w:ilvl w:val="0"/>
          <w:numId w:val="11"/>
        </w:numPr>
        <w:tabs>
          <w:tab w:val="left" w:pos="720" w:leader="none"/>
        </w:tabs>
        <w:ind w:hanging="360" w:start="720" w:end="0"/>
        <w:rPr>
          <w:sz w:val="24"/>
        </w:rPr>
      </w:pPr>
      <w:r>
        <w:rPr>
          <w:sz w:val="24"/>
        </w:rPr>
        <w:t>Bridging/Mapping – Mapping of all data to downstream systems to reduce manual work and increase accuracy of data</w:t>
      </w:r>
    </w:p>
    <w:p>
      <w:pPr>
        <w:pStyle w:val="Normal"/>
        <w:numPr>
          <w:ilvl w:val="0"/>
          <w:numId w:val="11"/>
        </w:numPr>
        <w:tabs>
          <w:tab w:val="left" w:pos="720" w:leader="none"/>
        </w:tabs>
        <w:ind w:hanging="360" w:start="720" w:end="0"/>
        <w:rPr>
          <w:sz w:val="24"/>
        </w:rPr>
      </w:pPr>
      <w:r>
        <w:rPr>
          <w:sz w:val="24"/>
        </w:rPr>
        <w:t>Testing – Testing all new applications</w:t>
      </w:r>
    </w:p>
    <w:p>
      <w:pPr>
        <w:pStyle w:val="Normal"/>
        <w:numPr>
          <w:ilvl w:val="0"/>
          <w:numId w:val="4"/>
        </w:numPr>
        <w:rPr>
          <w:sz w:val="24"/>
        </w:rPr>
      </w:pPr>
      <w:r>
        <w:rPr>
          <w:sz w:val="24"/>
        </w:rPr>
        <w:t>Increased moral and productivity of the group in a few short months by adding  direction and leadership to team</w:t>
      </w:r>
    </w:p>
    <w:p>
      <w:pPr>
        <w:pStyle w:val="Normal"/>
        <w:numPr>
          <w:ilvl w:val="0"/>
          <w:numId w:val="4"/>
        </w:numPr>
        <w:rPr>
          <w:sz w:val="24"/>
        </w:rPr>
      </w:pPr>
      <w:r>
        <w:rPr>
          <w:sz w:val="24"/>
        </w:rPr>
        <w:t>Developed good working relationship with Commercial, Legal, Global and Credit to ensure teams work together to establish EnronOnline objectives and meet deadlines</w:t>
      </w:r>
    </w:p>
    <w:p>
      <w:pPr>
        <w:pStyle w:val="Normal"/>
        <w:numPr>
          <w:ilvl w:val="0"/>
          <w:numId w:val="13"/>
        </w:numPr>
        <w:rPr>
          <w:sz w:val="24"/>
        </w:rPr>
      </w:pPr>
      <w:r>
        <w:rPr>
          <w:sz w:val="24"/>
        </w:rPr>
        <w:t>Update PCG Operations Manual (60% complete) to document current operating procedures and ensure consistency worldwide</w:t>
      </w:r>
    </w:p>
    <w:p>
      <w:pPr>
        <w:pStyle w:val="Normal"/>
        <w:rPr>
          <w:sz w:val="24"/>
        </w:rPr>
      </w:pPr>
      <w:r>
        <w:rPr>
          <w:sz w:val="24"/>
        </w:rPr>
      </w:r>
    </w:p>
    <w:p>
      <w:pPr>
        <w:pStyle w:val="Heading1"/>
        <w:ind w:hanging="0" w:start="0"/>
        <w:rPr>
          <w:b/>
          <w:u w:val="single"/>
        </w:rPr>
      </w:pPr>
      <w:r>
        <w:rPr>
          <w:b/>
          <w:u w:val="single"/>
        </w:rPr>
        <w:t>IT Compliance Audit</w:t>
      </w:r>
    </w:p>
    <w:p>
      <w:pPr>
        <w:pStyle w:val="Normal"/>
        <w:numPr>
          <w:ilvl w:val="0"/>
          <w:numId w:val="19"/>
        </w:numPr>
        <w:rPr>
          <w:sz w:val="24"/>
        </w:rPr>
      </w:pPr>
      <w:r>
        <w:rPr>
          <w:sz w:val="24"/>
        </w:rPr>
        <w:t>Primary contact for audit of the PCG, which included all processes – Internal/External Customer Set Up, Removal, and Modification, Customer Access, Product Type Management, Bridge Monitoring, and Management Reporting</w:t>
      </w:r>
    </w:p>
    <w:p>
      <w:pPr>
        <w:pStyle w:val="Normal"/>
        <w:numPr>
          <w:ilvl w:val="0"/>
          <w:numId w:val="19"/>
        </w:numPr>
        <w:rPr>
          <w:sz w:val="24"/>
        </w:rPr>
      </w:pPr>
      <w:r>
        <w:rPr>
          <w:sz w:val="24"/>
        </w:rPr>
        <w:t xml:space="preserve">Successfully led initial audit of EnronOnline policies and procedures.  </w:t>
      </w:r>
    </w:p>
    <w:p>
      <w:pPr>
        <w:pStyle w:val="Normal"/>
        <w:numPr>
          <w:ilvl w:val="0"/>
          <w:numId w:val="19"/>
        </w:numPr>
        <w:rPr>
          <w:sz w:val="24"/>
        </w:rPr>
      </w:pPr>
      <w:r>
        <w:rPr>
          <w:sz w:val="24"/>
        </w:rPr>
        <w:t>Audit resulted in minimal control weaknesses (we were aware of and working to improve the majority of the items they found).</w:t>
      </w:r>
    </w:p>
    <w:p>
      <w:pPr>
        <w:pStyle w:val="Normal"/>
        <w:numPr>
          <w:ilvl w:val="0"/>
          <w:numId w:val="19"/>
        </w:numPr>
        <w:rPr>
          <w:sz w:val="24"/>
        </w:rPr>
      </w:pPr>
      <w:r>
        <w:rPr>
          <w:sz w:val="24"/>
        </w:rPr>
        <w:t>Leading effort to clear all audit finding by the end of July.</w:t>
      </w:r>
    </w:p>
    <w:p>
      <w:pPr>
        <w:pStyle w:val="Normal"/>
        <w:numPr>
          <w:ilvl w:val="0"/>
          <w:numId w:val="19"/>
        </w:numPr>
        <w:rPr>
          <w:sz w:val="24"/>
        </w:rPr>
      </w:pPr>
      <w:r>
        <w:rPr>
          <w:sz w:val="24"/>
        </w:rPr>
        <w:t>Arthur Andersen currently reviewing IT Audit report and detail testing EOL transactions</w:t>
      </w:r>
    </w:p>
    <w:p>
      <w:pPr>
        <w:pStyle w:val="Normal"/>
        <w:rPr>
          <w:sz w:val="24"/>
        </w:rPr>
      </w:pPr>
      <w:r>
        <w:rPr>
          <w:sz w:val="24"/>
        </w:rPr>
      </w:r>
    </w:p>
    <w:p>
      <w:pPr>
        <w:pStyle w:val="Heading3"/>
        <w:ind w:hanging="0" w:start="0"/>
        <w:rPr/>
      </w:pPr>
      <w:r>
        <w:rPr/>
        <w:t>Management Reporting</w:t>
      </w:r>
    </w:p>
    <w:p>
      <w:pPr>
        <w:pStyle w:val="Normal"/>
        <w:numPr>
          <w:ilvl w:val="0"/>
          <w:numId w:val="16"/>
        </w:numPr>
        <w:rPr>
          <w:sz w:val="24"/>
        </w:rPr>
      </w:pPr>
      <w:r>
        <w:rPr>
          <w:sz w:val="24"/>
        </w:rPr>
        <w:t>Team responsible for the timely and accurate distribution of daily management report to all executive level Enron management (consists of over 3,500 transactions per day and 12 countries and 13 currencies and countless unit of measure conversions)</w:t>
      </w:r>
    </w:p>
    <w:p>
      <w:pPr>
        <w:pStyle w:val="Normal"/>
        <w:numPr>
          <w:ilvl w:val="0"/>
          <w:numId w:val="15"/>
        </w:numPr>
        <w:tabs>
          <w:tab w:val="left" w:pos="720" w:leader="none"/>
        </w:tabs>
        <w:ind w:hanging="360" w:start="720" w:end="0"/>
        <w:rPr>
          <w:sz w:val="24"/>
        </w:rPr>
      </w:pPr>
      <w:r>
        <w:rPr>
          <w:sz w:val="24"/>
        </w:rPr>
        <w:t>Completed development of new reporting model which incorporated curve data and revised business assumptions</w:t>
      </w:r>
    </w:p>
    <w:p>
      <w:pPr>
        <w:pStyle w:val="Normal"/>
        <w:numPr>
          <w:ilvl w:val="0"/>
          <w:numId w:val="15"/>
        </w:numPr>
        <w:tabs>
          <w:tab w:val="left" w:pos="720" w:leader="none"/>
        </w:tabs>
        <w:ind w:hanging="360" w:start="720" w:end="0"/>
        <w:rPr>
          <w:sz w:val="24"/>
        </w:rPr>
      </w:pPr>
      <w:r>
        <w:rPr>
          <w:sz w:val="24"/>
        </w:rPr>
        <w:t>Integrated Senior Management report and Transaction Summary Report into one report (PCG was previously producing two separate management reports)</w:t>
      </w:r>
    </w:p>
    <w:p>
      <w:pPr>
        <w:pStyle w:val="Normal"/>
        <w:numPr>
          <w:ilvl w:val="0"/>
          <w:numId w:val="15"/>
        </w:numPr>
        <w:tabs>
          <w:tab w:val="left" w:pos="720" w:leader="none"/>
        </w:tabs>
        <w:ind w:hanging="360" w:start="720" w:end="0"/>
        <w:rPr>
          <w:sz w:val="24"/>
        </w:rPr>
      </w:pPr>
      <w:r>
        <w:rPr>
          <w:sz w:val="24"/>
        </w:rPr>
        <w:t>Prepared new and improved format of management report to include customer information (number of passwords, top counterparties, etc).  Required spending hours with developers to report in requested format</w:t>
      </w:r>
    </w:p>
    <w:p>
      <w:pPr>
        <w:pStyle w:val="Normal"/>
        <w:numPr>
          <w:ilvl w:val="0"/>
          <w:numId w:val="15"/>
        </w:numPr>
        <w:tabs>
          <w:tab w:val="left" w:pos="720" w:leader="none"/>
        </w:tabs>
        <w:ind w:hanging="360" w:start="720" w:end="0"/>
        <w:rPr>
          <w:sz w:val="24"/>
        </w:rPr>
      </w:pPr>
      <w:r>
        <w:rPr>
          <w:sz w:val="24"/>
        </w:rPr>
        <w:t>Completed reconciliation of US and UK data on summary report</w:t>
      </w:r>
    </w:p>
    <w:p>
      <w:pPr>
        <w:pStyle w:val="Normal"/>
        <w:numPr>
          <w:ilvl w:val="0"/>
          <w:numId w:val="15"/>
        </w:numPr>
        <w:tabs>
          <w:tab w:val="left" w:pos="720" w:leader="none"/>
        </w:tabs>
        <w:ind w:hanging="360" w:start="720" w:end="0"/>
        <w:rPr>
          <w:sz w:val="24"/>
        </w:rPr>
      </w:pPr>
      <w:r>
        <w:rPr>
          <w:sz w:val="24"/>
        </w:rPr>
        <w:t>Per request of Commercial management, compiled new monthly report to estimate MTM value of EOL transactions – consisted of several meetings with financial reporting and coordination with the various risk groups and Europe to provide estimated value</w:t>
      </w:r>
    </w:p>
    <w:p>
      <w:pPr>
        <w:pStyle w:val="Normal"/>
        <w:numPr>
          <w:ilvl w:val="0"/>
          <w:numId w:val="15"/>
        </w:numPr>
        <w:tabs>
          <w:tab w:val="left" w:pos="720" w:leader="none"/>
        </w:tabs>
        <w:ind w:hanging="360" w:start="720" w:end="0"/>
        <w:rPr>
          <w:sz w:val="24"/>
        </w:rPr>
      </w:pPr>
      <w:r>
        <w:rPr>
          <w:sz w:val="24"/>
        </w:rPr>
        <w:t xml:space="preserve">Audit proved 98% accuracy rate of values reported.  All corrections were made within one week and report daily report updated </w:t>
      </w:r>
    </w:p>
    <w:p>
      <w:pPr>
        <w:pStyle w:val="Normal"/>
        <w:numPr>
          <w:ilvl w:val="0"/>
          <w:numId w:val="16"/>
        </w:numPr>
        <w:rPr>
          <w:sz w:val="24"/>
        </w:rPr>
      </w:pPr>
      <w:r>
        <w:rPr>
          <w:sz w:val="24"/>
        </w:rPr>
        <w:t>Coordination and supervision of the preparation of ad hoc reports for upper management and trading directors (Jeff Shankman, John Lavorato, Greg Whalley, etc)</w:t>
      </w:r>
    </w:p>
    <w:p>
      <w:pPr>
        <w:pStyle w:val="Normal"/>
        <w:numPr>
          <w:ilvl w:val="0"/>
          <w:numId w:val="16"/>
        </w:numPr>
        <w:rPr>
          <w:sz w:val="24"/>
        </w:rPr>
      </w:pPr>
      <w:r>
        <w:rPr>
          <w:sz w:val="24"/>
        </w:rPr>
        <w:t>Immediately saw the need for new method to prepare daily management report and established business requirements for new Oracle reporting model (current system does not provide the stability and flexibility to support current business needs).  Current Data Mart in development to consolidate all Enron trading worldwide to facilitate daily report and provide the required information on a timely, more accurate basis.  Business requirements include “garbage checks” of data prior to reporting</w:t>
      </w:r>
    </w:p>
    <w:p>
      <w:pPr>
        <w:pStyle w:val="Normal"/>
        <w:rPr>
          <w:sz w:val="24"/>
        </w:rPr>
      </w:pPr>
      <w:r>
        <w:rPr>
          <w:sz w:val="24"/>
        </w:rPr>
      </w:r>
    </w:p>
    <w:p>
      <w:pPr>
        <w:pStyle w:val="Heading2"/>
        <w:ind w:hanging="0" w:start="0"/>
        <w:rPr>
          <w:sz w:val="24"/>
        </w:rPr>
      </w:pPr>
      <w:r>
        <w:rPr>
          <w:sz w:val="24"/>
        </w:rPr>
        <w:t>Process Improvements/Internal Reviews</w:t>
      </w:r>
    </w:p>
    <w:p>
      <w:pPr>
        <w:pStyle w:val="Normal"/>
        <w:numPr>
          <w:ilvl w:val="0"/>
          <w:numId w:val="17"/>
        </w:numPr>
        <w:rPr>
          <w:sz w:val="24"/>
        </w:rPr>
      </w:pPr>
      <w:r>
        <w:rPr>
          <w:sz w:val="24"/>
        </w:rPr>
        <w:t>Initiated audit of Guest users – over 4,000 active in 2/2000, this has been reduced to less than 300.  Monthly reviews are being conducted going forward</w:t>
      </w:r>
    </w:p>
    <w:p>
      <w:pPr>
        <w:pStyle w:val="Normal"/>
        <w:numPr>
          <w:ilvl w:val="0"/>
          <w:numId w:val="17"/>
        </w:numPr>
        <w:rPr>
          <w:sz w:val="24"/>
        </w:rPr>
      </w:pPr>
      <w:r>
        <w:rPr>
          <w:sz w:val="24"/>
        </w:rPr>
        <w:t>Group conducted audit of internal users and noted that over 800 individuals had access to EnronOnline application.  This was reduced to less than 150.  Monthly reviews are in place going forward (includes comparing access to internal applications and the SRRS Oracle database to ensure Enron Security was maintaining proper records – primarily as it relates to terminations)</w:t>
      </w:r>
    </w:p>
    <w:p>
      <w:pPr>
        <w:pStyle w:val="Normal"/>
        <w:numPr>
          <w:ilvl w:val="0"/>
          <w:numId w:val="17"/>
        </w:numPr>
        <w:rPr>
          <w:sz w:val="24"/>
        </w:rPr>
      </w:pPr>
      <w:r>
        <w:rPr>
          <w:sz w:val="24"/>
        </w:rPr>
        <w:t>Group conducted audit of internal traders with access to EnronOnline to ensure set up was accurate and appropriate individuals had access</w:t>
      </w:r>
    </w:p>
    <w:p>
      <w:pPr>
        <w:pStyle w:val="Normal"/>
        <w:numPr>
          <w:ilvl w:val="0"/>
          <w:numId w:val="17"/>
        </w:numPr>
        <w:rPr>
          <w:sz w:val="24"/>
        </w:rPr>
      </w:pPr>
      <w:r>
        <w:rPr>
          <w:sz w:val="24"/>
        </w:rPr>
        <w:t>Initiated weekly meetings with Credit to ensure timely turnaround of Password Applications</w:t>
      </w:r>
    </w:p>
    <w:p>
      <w:pPr>
        <w:pStyle w:val="Normal"/>
        <w:numPr>
          <w:ilvl w:val="0"/>
          <w:numId w:val="17"/>
        </w:numPr>
        <w:rPr>
          <w:sz w:val="24"/>
        </w:rPr>
      </w:pPr>
      <w:r>
        <w:rPr>
          <w:sz w:val="24"/>
        </w:rPr>
        <w:t>Profiles Manager – Initiated development of automated system to capture external counterparties profiles to eliminate manual work and reduce risk of errors (current procedures consist of e-mailing spreadsheets from three different groups, consolidating them and manually entering the data into EnronOnline)</w:t>
      </w:r>
    </w:p>
    <w:p>
      <w:pPr>
        <w:pStyle w:val="Normal"/>
        <w:numPr>
          <w:ilvl w:val="0"/>
          <w:numId w:val="17"/>
        </w:numPr>
        <w:rPr>
          <w:sz w:val="24"/>
        </w:rPr>
      </w:pPr>
      <w:r>
        <w:rPr>
          <w:sz w:val="24"/>
        </w:rPr>
        <w:t>Worked with Credit to develop procedures to improve turnaround time of Password Applications</w:t>
      </w:r>
    </w:p>
    <w:p>
      <w:pPr>
        <w:pStyle w:val="Normal"/>
        <w:numPr>
          <w:ilvl w:val="0"/>
          <w:numId w:val="17"/>
        </w:numPr>
        <w:rPr>
          <w:sz w:val="24"/>
        </w:rPr>
      </w:pPr>
      <w:r>
        <w:rPr>
          <w:sz w:val="24"/>
        </w:rPr>
        <w:t>In the process of working with Marketing team to create common database to track customer activity and password applications</w:t>
      </w:r>
    </w:p>
    <w:p>
      <w:pPr>
        <w:pStyle w:val="Normal"/>
        <w:rPr>
          <w:b/>
          <w:sz w:val="24"/>
          <w:u w:val="single"/>
        </w:rPr>
      </w:pPr>
      <w:r>
        <w:rPr>
          <w:b/>
          <w:sz w:val="24"/>
          <w:u w:val="single"/>
        </w:rPr>
      </w:r>
    </w:p>
    <w:p>
      <w:pPr>
        <w:pStyle w:val="Heading3"/>
        <w:ind w:hanging="0" w:start="0"/>
        <w:rPr/>
      </w:pPr>
      <w:r>
        <w:rPr/>
        <w:t>New Product Launches</w:t>
      </w:r>
    </w:p>
    <w:p>
      <w:pPr>
        <w:pStyle w:val="Normal"/>
        <w:numPr>
          <w:ilvl w:val="0"/>
          <w:numId w:val="12"/>
        </w:numPr>
        <w:rPr>
          <w:sz w:val="24"/>
        </w:rPr>
      </w:pPr>
      <w:r>
        <w:rPr>
          <w:sz w:val="24"/>
        </w:rPr>
        <w:t>Team supported the launch of several new products and countries:</w:t>
      </w:r>
    </w:p>
    <w:p>
      <w:pPr>
        <w:pStyle w:val="Normal"/>
        <w:numPr>
          <w:ilvl w:val="0"/>
          <w:numId w:val="8"/>
        </w:numPr>
        <w:tabs>
          <w:tab w:val="left" w:pos="720" w:leader="none"/>
        </w:tabs>
        <w:ind w:hanging="360" w:start="720" w:end="0"/>
        <w:rPr>
          <w:sz w:val="24"/>
        </w:rPr>
      </w:pPr>
      <w:r>
        <w:rPr>
          <w:sz w:val="24"/>
        </w:rPr>
        <w:t>Bandwidth</w:t>
      </w:r>
    </w:p>
    <w:p>
      <w:pPr>
        <w:pStyle w:val="Normal"/>
        <w:numPr>
          <w:ilvl w:val="0"/>
          <w:numId w:val="8"/>
        </w:numPr>
        <w:tabs>
          <w:tab w:val="left" w:pos="720" w:leader="none"/>
        </w:tabs>
        <w:ind w:hanging="360" w:start="720" w:end="0"/>
        <w:rPr>
          <w:sz w:val="24"/>
        </w:rPr>
      </w:pPr>
      <w:r>
        <w:rPr>
          <w:sz w:val="24"/>
        </w:rPr>
        <w:t>Australia</w:t>
      </w:r>
    </w:p>
    <w:p>
      <w:pPr>
        <w:pStyle w:val="Normal"/>
        <w:numPr>
          <w:ilvl w:val="0"/>
          <w:numId w:val="8"/>
        </w:numPr>
        <w:tabs>
          <w:tab w:val="left" w:pos="720" w:leader="none"/>
        </w:tabs>
        <w:ind w:hanging="360" w:start="720" w:end="0"/>
        <w:rPr>
          <w:sz w:val="24"/>
        </w:rPr>
      </w:pPr>
      <w:r>
        <w:rPr>
          <w:sz w:val="24"/>
        </w:rPr>
        <w:t>Japan</w:t>
      </w:r>
    </w:p>
    <w:p>
      <w:pPr>
        <w:pStyle w:val="Normal"/>
        <w:numPr>
          <w:ilvl w:val="0"/>
          <w:numId w:val="8"/>
        </w:numPr>
        <w:tabs>
          <w:tab w:val="left" w:pos="720" w:leader="none"/>
        </w:tabs>
        <w:ind w:hanging="360" w:start="720" w:end="0"/>
        <w:rPr>
          <w:sz w:val="24"/>
        </w:rPr>
      </w:pPr>
      <w:r>
        <w:rPr>
          <w:sz w:val="24"/>
        </w:rPr>
        <w:t>Auctions</w:t>
      </w:r>
    </w:p>
    <w:p>
      <w:pPr>
        <w:pStyle w:val="Normal"/>
        <w:numPr>
          <w:ilvl w:val="0"/>
          <w:numId w:val="8"/>
        </w:numPr>
        <w:tabs>
          <w:tab w:val="left" w:pos="720" w:leader="none"/>
        </w:tabs>
        <w:ind w:hanging="360" w:start="720" w:end="0"/>
        <w:rPr>
          <w:sz w:val="24"/>
        </w:rPr>
      </w:pPr>
      <w:r>
        <w:rPr>
          <w:sz w:val="24"/>
        </w:rPr>
        <w:t>Bankruptcy swaps</w:t>
      </w:r>
    </w:p>
    <w:p>
      <w:pPr>
        <w:pStyle w:val="Normal"/>
        <w:numPr>
          <w:ilvl w:val="0"/>
          <w:numId w:val="8"/>
        </w:numPr>
        <w:tabs>
          <w:tab w:val="left" w:pos="720" w:leader="none"/>
        </w:tabs>
        <w:ind w:hanging="360" w:start="720" w:end="0"/>
        <w:rPr>
          <w:sz w:val="24"/>
        </w:rPr>
      </w:pPr>
      <w:r>
        <w:rPr>
          <w:sz w:val="24"/>
        </w:rPr>
        <w:t>US Coal</w:t>
      </w:r>
    </w:p>
    <w:p>
      <w:pPr>
        <w:pStyle w:val="Normal"/>
        <w:rPr>
          <w:b/>
          <w:sz w:val="24"/>
          <w:u w:val="single"/>
        </w:rPr>
      </w:pPr>
      <w:r>
        <w:rPr>
          <w:b/>
          <w:sz w:val="24"/>
          <w:u w:val="single"/>
        </w:rPr>
      </w:r>
    </w:p>
    <w:p>
      <w:pPr>
        <w:pStyle w:val="Normal"/>
        <w:rPr>
          <w:b/>
          <w:sz w:val="24"/>
          <w:u w:val="single"/>
        </w:rPr>
      </w:pPr>
      <w:r>
        <w:rPr>
          <w:b/>
          <w:sz w:val="24"/>
          <w:u w:val="single"/>
        </w:rPr>
        <w:t>Livelink</w:t>
      </w:r>
    </w:p>
    <w:p>
      <w:pPr>
        <w:pStyle w:val="Normal"/>
        <w:numPr>
          <w:ilvl w:val="0"/>
          <w:numId w:val="3"/>
        </w:numPr>
        <w:rPr>
          <w:b/>
          <w:sz w:val="24"/>
          <w:u w:val="single"/>
        </w:rPr>
      </w:pPr>
      <w:r>
        <w:rPr>
          <w:sz w:val="24"/>
        </w:rPr>
        <w:t xml:space="preserve">Initiated incorporation of PCG documentation to Livelink to reduce the amount of paper maintained and ensure ease of access to such documents.   </w:t>
      </w:r>
    </w:p>
    <w:p>
      <w:pPr>
        <w:pStyle w:val="Normal"/>
        <w:rPr>
          <w:b/>
          <w:sz w:val="24"/>
          <w:u w:val="single"/>
        </w:rPr>
      </w:pPr>
      <w:r>
        <w:rPr>
          <w:b/>
          <w:sz w:val="24"/>
          <w:u w:val="single"/>
        </w:rPr>
      </w:r>
    </w:p>
    <w:p>
      <w:pPr>
        <w:pStyle w:val="Normal"/>
        <w:rPr>
          <w:b/>
          <w:sz w:val="24"/>
          <w:u w:val="single"/>
        </w:rPr>
      </w:pPr>
      <w:r>
        <w:rPr>
          <w:b/>
          <w:sz w:val="24"/>
          <w:u w:val="single"/>
        </w:rPr>
        <w:t>Transaction Cost Analysis</w:t>
      </w:r>
    </w:p>
    <w:p>
      <w:pPr>
        <w:pStyle w:val="Normal"/>
        <w:numPr>
          <w:ilvl w:val="0"/>
          <w:numId w:val="9"/>
        </w:numPr>
        <w:rPr>
          <w:b/>
          <w:sz w:val="24"/>
          <w:u w:val="single"/>
        </w:rPr>
      </w:pPr>
      <w:r>
        <w:rPr>
          <w:sz w:val="24"/>
        </w:rPr>
        <w:t>Initiated effort to include the PCG in the Transaction Cost model to analyze the cost per transaction as it relates to the PCG</w:t>
      </w:r>
    </w:p>
    <w:p>
      <w:pPr>
        <w:pStyle w:val="Normal"/>
        <w:rPr>
          <w:b/>
          <w:sz w:val="24"/>
          <w:u w:val="single"/>
        </w:rPr>
      </w:pPr>
      <w:r>
        <w:rPr>
          <w:b/>
          <w:sz w:val="24"/>
          <w:u w:val="single"/>
        </w:rPr>
      </w:r>
    </w:p>
    <w:p>
      <w:pPr>
        <w:pStyle w:val="Normal"/>
        <w:rPr>
          <w:b/>
          <w:sz w:val="24"/>
          <w:u w:val="single"/>
        </w:rPr>
      </w:pPr>
      <w:r>
        <w:rPr>
          <w:b/>
          <w:sz w:val="24"/>
          <w:u w:val="single"/>
        </w:rPr>
        <w:t>New Applications/Testing</w:t>
      </w:r>
    </w:p>
    <w:p>
      <w:pPr>
        <w:pStyle w:val="Normal"/>
        <w:numPr>
          <w:ilvl w:val="0"/>
          <w:numId w:val="6"/>
        </w:numPr>
        <w:rPr>
          <w:sz w:val="24"/>
        </w:rPr>
      </w:pPr>
      <w:r>
        <w:rPr>
          <w:sz w:val="24"/>
        </w:rPr>
        <w:t>Profiles manager – in test (see above)</w:t>
      </w:r>
    </w:p>
    <w:p>
      <w:pPr>
        <w:pStyle w:val="Normal"/>
        <w:numPr>
          <w:ilvl w:val="0"/>
          <w:numId w:val="6"/>
        </w:numPr>
        <w:rPr>
          <w:sz w:val="24"/>
        </w:rPr>
      </w:pPr>
      <w:r>
        <w:rPr>
          <w:sz w:val="24"/>
        </w:rPr>
        <w:t>New suite of reports – requested several enhancements to EOL reporting.  These should be in place by the end of the week 6/16/2000</w:t>
      </w:r>
    </w:p>
    <w:p>
      <w:pPr>
        <w:pStyle w:val="Normal"/>
        <w:numPr>
          <w:ilvl w:val="0"/>
          <w:numId w:val="6"/>
        </w:numPr>
        <w:rPr>
          <w:sz w:val="24"/>
        </w:rPr>
      </w:pPr>
      <w:r>
        <w:rPr>
          <w:sz w:val="24"/>
        </w:rPr>
        <w:t xml:space="preserve">Team responsible for testing all new applications to ensure updates to EOL are accurate </w:t>
      </w:r>
    </w:p>
    <w:p>
      <w:pPr>
        <w:pStyle w:val="Normal"/>
        <w:numPr>
          <w:ilvl w:val="0"/>
          <w:numId w:val="6"/>
        </w:numPr>
        <w:rPr>
          <w:sz w:val="24"/>
        </w:rPr>
      </w:pPr>
      <w:r>
        <w:rPr>
          <w:sz w:val="24"/>
        </w:rPr>
        <w:t>Team responsible for testing all new products to ensure bridging/mapping accurate</w:t>
      </w:r>
    </w:p>
    <w:p>
      <w:pPr>
        <w:pStyle w:val="Normal"/>
        <w:rPr>
          <w:b/>
          <w:sz w:val="24"/>
          <w:u w:val="single"/>
        </w:rPr>
      </w:pPr>
      <w:r>
        <w:rPr>
          <w:b/>
          <w:sz w:val="24"/>
          <w:u w:val="single"/>
        </w:rPr>
      </w:r>
    </w:p>
    <w:p>
      <w:pPr>
        <w:pStyle w:val="Normal"/>
        <w:rPr>
          <w:b/>
          <w:sz w:val="24"/>
          <w:u w:val="single"/>
        </w:rPr>
      </w:pPr>
      <w:r>
        <w:rPr>
          <w:b/>
          <w:sz w:val="24"/>
          <w:u w:val="single"/>
        </w:rPr>
        <w:t>Global Data Mapping and Bridging</w:t>
      </w:r>
    </w:p>
    <w:p>
      <w:pPr>
        <w:pStyle w:val="Normal"/>
        <w:numPr>
          <w:ilvl w:val="0"/>
          <w:numId w:val="10"/>
        </w:numPr>
        <w:rPr>
          <w:b/>
          <w:sz w:val="24"/>
          <w:u w:val="single"/>
        </w:rPr>
      </w:pPr>
      <w:r>
        <w:rPr>
          <w:sz w:val="24"/>
        </w:rPr>
        <w:t>Team responsible for bridging and mapping of all data from EnronOnline to downstream systems (TAGG, Enpower, Sitara).  This resulted in automation of 93% of the deals in Q1 2000</w:t>
      </w:r>
    </w:p>
    <w:p>
      <w:pPr>
        <w:pStyle w:val="Normal"/>
        <w:numPr>
          <w:ilvl w:val="0"/>
          <w:numId w:val="10"/>
        </w:numPr>
        <w:rPr>
          <w:b/>
          <w:sz w:val="24"/>
          <w:u w:val="single"/>
        </w:rPr>
      </w:pPr>
      <w:r>
        <w:rPr>
          <w:sz w:val="24"/>
        </w:rPr>
        <w:t>Developed book to book matrix to cross reference physical to financial transactions which increased automation rate to 99% in Q2 2000.  Automated the booking of approximately 125 deals.</w:t>
      </w:r>
    </w:p>
    <w:p>
      <w:pPr>
        <w:pStyle w:val="Normal"/>
        <w:numPr>
          <w:ilvl w:val="0"/>
          <w:numId w:val="10"/>
        </w:numPr>
        <w:rPr>
          <w:b/>
          <w:sz w:val="24"/>
          <w:u w:val="single"/>
        </w:rPr>
      </w:pPr>
      <w:r>
        <w:rPr>
          <w:sz w:val="24"/>
        </w:rPr>
        <w:t>Continue to review bridging statistics to further reduce manual work and automate transactions to downstream systems.</w:t>
      </w:r>
    </w:p>
    <w:p>
      <w:pPr>
        <w:pStyle w:val="Normal"/>
        <w:numPr>
          <w:ilvl w:val="0"/>
          <w:numId w:val="7"/>
        </w:numPr>
        <w:jc w:val="both"/>
        <w:rPr>
          <w:sz w:val="24"/>
        </w:rPr>
      </w:pPr>
      <w:r>
        <w:rPr>
          <w:sz w:val="24"/>
        </w:rPr>
        <w:t xml:space="preserve">Work with IT support outside of EOL; building critical relationships which assisted the successful bridging of EOL deals into 3 different underlying existing source systems </w:t>
      </w:r>
    </w:p>
    <w:p>
      <w:pPr>
        <w:pStyle w:val="Normal"/>
        <w:numPr>
          <w:ilvl w:val="0"/>
          <w:numId w:val="7"/>
        </w:numPr>
        <w:jc w:val="both"/>
        <w:rPr>
          <w:sz w:val="24"/>
        </w:rPr>
      </w:pPr>
      <w:r>
        <w:rPr>
          <w:sz w:val="24"/>
        </w:rPr>
        <w:t>Liaison with commercial, risk management, and logistic groups to complete location, index, book &amp; trader mapping from EOL to Tagg, Enpower, and Sitara using Global Facilities, Global Counter-parties, and ERMS. This incorporated approximately 100 locations, 150 indexes, 100 books, and 50 traders over the last 6 months</w:t>
      </w:r>
    </w:p>
    <w:p>
      <w:pPr>
        <w:pStyle w:val="Normal"/>
        <w:numPr>
          <w:ilvl w:val="0"/>
          <w:numId w:val="7"/>
        </w:numPr>
        <w:jc w:val="both"/>
        <w:rPr>
          <w:sz w:val="24"/>
        </w:rPr>
      </w:pPr>
      <w:r>
        <w:rPr>
          <w:sz w:val="24"/>
        </w:rPr>
        <w:t>Established criteria necessary for DA in Enron Corporate group to add 4 new unit of measures in Global Common Codes for US Coal and 4 new unit of measures conversions in Global Common Codes conversion tables in order to properly calculate these transactions as they automatically bridge into Tagg</w:t>
      </w:r>
    </w:p>
    <w:p>
      <w:pPr>
        <w:pStyle w:val="Normal"/>
        <w:numPr>
          <w:ilvl w:val="0"/>
          <w:numId w:val="7"/>
        </w:numPr>
        <w:rPr>
          <w:b/>
          <w:sz w:val="24"/>
          <w:u w:val="single"/>
        </w:rPr>
      </w:pPr>
      <w:r>
        <w:rPr>
          <w:sz w:val="24"/>
        </w:rPr>
        <w:t>Coordinated with Risk Management teams to establish ownership/resolution on bridge monitor issues;  implemented “bridge pager” procedures for instant notification of transactions held up in intermediate status</w:t>
      </w:r>
    </w:p>
    <w:p>
      <w:pPr>
        <w:pStyle w:val="Normal"/>
        <w:rPr>
          <w:b/>
          <w:sz w:val="24"/>
          <w:u w:val="single"/>
        </w:rPr>
      </w:pPr>
      <w:r>
        <w:rPr>
          <w:b/>
          <w:sz w:val="24"/>
          <w:u w:val="single"/>
        </w:rPr>
      </w:r>
    </w:p>
    <w:p>
      <w:pPr>
        <w:pStyle w:val="Normal"/>
        <w:rPr>
          <w:b/>
          <w:sz w:val="24"/>
          <w:u w:val="single"/>
        </w:rPr>
      </w:pPr>
      <w:r>
        <w:rPr>
          <w:b/>
          <w:sz w:val="24"/>
          <w:u w:val="single"/>
        </w:rPr>
        <w:t>EOL Call Center</w:t>
      </w:r>
    </w:p>
    <w:p>
      <w:pPr>
        <w:pStyle w:val="Normal"/>
        <w:numPr>
          <w:ilvl w:val="0"/>
          <w:numId w:val="14"/>
        </w:numPr>
        <w:rPr>
          <w:sz w:val="24"/>
        </w:rPr>
      </w:pPr>
      <w:r>
        <w:rPr>
          <w:sz w:val="24"/>
        </w:rPr>
        <w:t>I took initiative to re-write the customer survey in February, 2000 that was posted on the web site for all of our customers</w:t>
      </w:r>
    </w:p>
    <w:p>
      <w:pPr>
        <w:pStyle w:val="Normal"/>
        <w:numPr>
          <w:ilvl w:val="0"/>
          <w:numId w:val="18"/>
        </w:numPr>
        <w:rPr>
          <w:sz w:val="24"/>
        </w:rPr>
      </w:pPr>
      <w:r>
        <w:rPr>
          <w:sz w:val="24"/>
        </w:rPr>
        <w:t>Received excellent ratings per the customer survey – customers were very satisfied with the efforts of the help desk</w:t>
      </w:r>
    </w:p>
    <w:p>
      <w:pPr>
        <w:pStyle w:val="Normal"/>
        <w:numPr>
          <w:ilvl w:val="0"/>
          <w:numId w:val="18"/>
        </w:numPr>
        <w:rPr>
          <w:sz w:val="24"/>
        </w:rPr>
      </w:pPr>
      <w:r>
        <w:rPr>
          <w:sz w:val="24"/>
        </w:rPr>
        <w:t>Primary point of contact for internal and external users of EnronOnline (12 countries and over 2,000 users per day)</w:t>
      </w:r>
    </w:p>
    <w:p>
      <w:pPr>
        <w:pStyle w:val="Normal"/>
        <w:numPr>
          <w:ilvl w:val="0"/>
          <w:numId w:val="18"/>
        </w:numPr>
        <w:rPr>
          <w:sz w:val="24"/>
        </w:rPr>
      </w:pPr>
      <w:r>
        <w:rPr>
          <w:sz w:val="24"/>
        </w:rPr>
        <w:t>Eliminated weekend shift (Saturday and half day on Sundays) resulting in substantial cost savings for the organization</w:t>
      </w:r>
    </w:p>
    <w:p>
      <w:pPr>
        <w:pStyle w:val="Normal"/>
        <w:numPr>
          <w:ilvl w:val="0"/>
          <w:numId w:val="18"/>
        </w:numPr>
        <w:rPr>
          <w:sz w:val="24"/>
        </w:rPr>
      </w:pPr>
      <w:r>
        <w:rPr>
          <w:sz w:val="24"/>
        </w:rPr>
        <w:t>Created escalation procedures for Call Center (currently reviewing for appropriateness)</w:t>
      </w:r>
    </w:p>
    <w:p>
      <w:pPr>
        <w:pStyle w:val="Normal"/>
        <w:numPr>
          <w:ilvl w:val="0"/>
          <w:numId w:val="18"/>
        </w:numPr>
        <w:rPr>
          <w:sz w:val="24"/>
        </w:rPr>
      </w:pPr>
      <w:r>
        <w:rPr>
          <w:sz w:val="24"/>
        </w:rPr>
        <w:t>Re-wrote guest user e-mails sent to customers to ensure consistency in messages sent to customers</w:t>
      </w:r>
    </w:p>
    <w:p>
      <w:pPr>
        <w:pStyle w:val="Normal"/>
        <w:numPr>
          <w:ilvl w:val="0"/>
          <w:numId w:val="18"/>
        </w:numPr>
        <w:rPr>
          <w:sz w:val="24"/>
        </w:rPr>
      </w:pPr>
      <w:r>
        <w:rPr>
          <w:sz w:val="24"/>
        </w:rPr>
        <w:t>Responsible for mail out to over 100 Emissions customers</w:t>
      </w:r>
    </w:p>
    <w:p>
      <w:pPr>
        <w:pStyle w:val="Normal"/>
        <w:numPr>
          <w:ilvl w:val="0"/>
          <w:numId w:val="18"/>
        </w:numPr>
        <w:rPr>
          <w:sz w:val="24"/>
        </w:rPr>
      </w:pPr>
      <w:r>
        <w:rPr>
          <w:sz w:val="24"/>
        </w:rPr>
        <w:t>Work with IT department to ensure timely resolution of customer issues</w:t>
      </w:r>
    </w:p>
    <w:p>
      <w:pPr>
        <w:pStyle w:val="Normal"/>
        <w:numPr>
          <w:ilvl w:val="0"/>
          <w:numId w:val="18"/>
        </w:numPr>
        <w:rPr>
          <w:sz w:val="24"/>
        </w:rPr>
      </w:pPr>
      <w:r>
        <w:rPr>
          <w:sz w:val="24"/>
        </w:rPr>
        <w:t>Update FAQ’s on the web site</w:t>
      </w:r>
    </w:p>
    <w:p>
      <w:pPr>
        <w:pStyle w:val="Normal"/>
        <w:numPr>
          <w:ilvl w:val="0"/>
          <w:numId w:val="18"/>
        </w:numPr>
        <w:rPr>
          <w:sz w:val="24"/>
        </w:rPr>
      </w:pPr>
      <w:r>
        <w:rPr>
          <w:sz w:val="24"/>
        </w:rPr>
        <w:t>Revised/Updated Remedy categories to ensure consistency in data entry and ease of research</w:t>
      </w:r>
    </w:p>
    <w:p>
      <w:pPr>
        <w:pStyle w:val="Normal"/>
        <w:rPr>
          <w:b/>
          <w:sz w:val="24"/>
          <w:u w:val="single"/>
        </w:rPr>
      </w:pPr>
      <w:r>
        <w:rPr>
          <w:b/>
          <w:sz w:val="24"/>
          <w:u w:val="single"/>
        </w:rPr>
      </w:r>
    </w:p>
    <w:p>
      <w:pPr>
        <w:pStyle w:val="Normal"/>
        <w:rPr>
          <w:b/>
          <w:sz w:val="24"/>
          <w:u w:val="single"/>
        </w:rPr>
      </w:pPr>
      <w:r>
        <w:rPr>
          <w:b/>
          <w:sz w:val="24"/>
          <w:u w:val="single"/>
        </w:rPr>
        <w:t>Product Development</w:t>
      </w:r>
    </w:p>
    <w:p>
      <w:pPr>
        <w:pStyle w:val="Normal"/>
        <w:numPr>
          <w:ilvl w:val="0"/>
          <w:numId w:val="5"/>
        </w:numPr>
        <w:rPr>
          <w:b/>
          <w:sz w:val="24"/>
          <w:u w:val="single"/>
        </w:rPr>
      </w:pPr>
      <w:r>
        <w:rPr>
          <w:sz w:val="24"/>
        </w:rPr>
        <w:t>Sort sequencing – finalized sort sequencing criteria and coordinated with IT to ensure data sorted properly on the web, and developed a database to ensure sort sequence consistency maintained on the web</w:t>
      </w:r>
    </w:p>
    <w:p>
      <w:pPr>
        <w:pStyle w:val="Normal"/>
        <w:numPr>
          <w:ilvl w:val="0"/>
          <w:numId w:val="5"/>
        </w:numPr>
        <w:rPr>
          <w:b/>
          <w:sz w:val="24"/>
          <w:u w:val="single"/>
        </w:rPr>
      </w:pPr>
      <w:r>
        <w:rPr>
          <w:sz w:val="24"/>
        </w:rPr>
        <w:t>Tokenized reference periods – TRP allow for automatic re-activation of products each day (this has saved manual effort for both the PCG and Commercial)</w:t>
      </w:r>
    </w:p>
    <w:p>
      <w:pPr>
        <w:pStyle w:val="Normal"/>
        <w:numPr>
          <w:ilvl w:val="0"/>
          <w:numId w:val="5"/>
        </w:numPr>
        <w:rPr>
          <w:b/>
          <w:sz w:val="24"/>
          <w:u w:val="single"/>
        </w:rPr>
      </w:pPr>
      <w:r>
        <w:rPr>
          <w:sz w:val="24"/>
        </w:rPr>
        <w:t>Coordinate release of ticker items on the web to describe product description changes</w:t>
      </w:r>
    </w:p>
    <w:p>
      <w:pPr>
        <w:pStyle w:val="Normal"/>
        <w:numPr>
          <w:ilvl w:val="0"/>
          <w:numId w:val="5"/>
        </w:numPr>
        <w:rPr>
          <w:b/>
          <w:sz w:val="24"/>
          <w:u w:val="single"/>
        </w:rPr>
      </w:pPr>
      <w:r>
        <w:rPr>
          <w:sz w:val="24"/>
        </w:rPr>
        <w:t>Developed templates to be used when creating static data to reduce the amount of re-work and eliminate errors</w:t>
      </w:r>
    </w:p>
    <w:p>
      <w:pPr>
        <w:pStyle w:val="Normal"/>
        <w:numPr>
          <w:ilvl w:val="0"/>
          <w:numId w:val="5"/>
        </w:numPr>
        <w:rPr>
          <w:b/>
          <w:sz w:val="24"/>
          <w:u w:val="single"/>
        </w:rPr>
      </w:pPr>
      <w:r>
        <w:rPr>
          <w:sz w:val="24"/>
        </w:rPr>
        <w:t>Initiated discussions with Legal to review implications of confirming deals directly our of EnronOnline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Wingdings" w:hAnsi="Wingdings" w:cs="Wingdings"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color w:val="auto"/>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Wingdings" w:hAnsi="Wingdings" w:cs="Wingdings"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u w:val="single"/>
    </w:rPr>
  </w:style>
  <w:style w:type="paragraph" w:styleId="Heading3">
    <w:name w:val="heading 3"/>
    <w:basedOn w:val="Normal"/>
    <w:next w:val="Normal"/>
    <w:qFormat/>
    <w:pPr>
      <w:keepNext w:val="true"/>
      <w:numPr>
        <w:ilvl w:val="2"/>
        <w:numId w:val="1"/>
      </w:numPr>
      <w:outlineLvl w:val="2"/>
    </w:pPr>
    <w:rPr>
      <w:b/>
      <w:sz w:val="24"/>
      <w:u w:val="single"/>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Wingdings" w:hAnsi="Wingdings" w:cs="Wingdings"/>
    </w:rPr>
  </w:style>
  <w:style w:type="character" w:styleId="WW8Num5z0">
    <w:name w:val="WW8Num5z0"/>
    <w:qFormat/>
    <w:rPr>
      <w:rFonts w:ascii="Symbol" w:hAnsi="Symbol" w:cs="Symbol"/>
    </w:rPr>
  </w:style>
  <w:style w:type="character" w:styleId="WW8Num6z0">
    <w:name w:val="WW8Num6z0"/>
    <w:qFormat/>
    <w:rPr>
      <w:rFonts w:ascii="Wingdings" w:hAnsi="Wingdings" w:cs="Wingdings"/>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Symbol" w:hAnsi="Symbol" w:cs="Symbol"/>
    </w:rPr>
  </w:style>
  <w:style w:type="character" w:styleId="WW8Num14z0">
    <w:name w:val="WW8Num14z0"/>
    <w:qFormat/>
    <w:rPr>
      <w:rFonts w:ascii="Wingdings" w:hAnsi="Wingdings" w:cs="Wingdings"/>
    </w:rPr>
  </w:style>
  <w:style w:type="character" w:styleId="WW8Num15z0">
    <w:name w:val="WW8Num15z0"/>
    <w:qFormat/>
    <w:rPr>
      <w:rFonts w:ascii="Symbol" w:hAnsi="Symbol" w:cs="Symbol"/>
    </w:rPr>
  </w:style>
  <w:style w:type="character" w:styleId="WW8Num16z0">
    <w:name w:val="WW8Num16z0"/>
    <w:qFormat/>
    <w:rPr>
      <w:rFonts w:ascii="Symbol" w:hAnsi="Symbol" w:cs="Symbol"/>
      <w:color w:val="auto"/>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Wingdings" w:hAnsi="Wingdings" w:cs="Wingdings"/>
    </w:rPr>
  </w:style>
  <w:style w:type="character" w:styleId="WW8Num27z0">
    <w:name w:val="WW8Num27z0"/>
    <w:qFormat/>
    <w:rPr>
      <w:rFonts w:ascii="Symbol" w:hAnsi="Symbol" w:cs="Symbol"/>
    </w:rPr>
  </w:style>
  <w:style w:type="character" w:styleId="WW8Num28z0">
    <w:name w:val="WW8Num28z0"/>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2000-06-12T11:47:00Z</dcterms:created>
  <dc:creator>sthomas</dc:creator>
  <dc:description/>
  <dc:language>en-CA</dc:language>
  <cp:lastModifiedBy>sthomas</cp:lastModifiedBy>
  <cp:lastPrinted>2000-06-16T09:23:00Z</cp:lastPrinted>
  <dcterms:modified xsi:type="dcterms:W3CDTF">2000-06-16T11:53:00Z</dcterms:modified>
  <cp:revision>13</cp:revision>
  <dc:subject/>
  <dc:title>Sheri Thomas</dc:title>
</cp:coreProperties>
</file>