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4"/>
        </w:rPr>
      </w:pPr>
      <w:r>
        <w:rPr>
          <w:rFonts w:cs="Arial" w:ascii="Arial" w:hAnsi="Arial"/>
          <w:b/>
          <w:sz w:val="24"/>
        </w:rPr>
        <w:t>MONIQUE V. SHANKLE</w:t>
      </w:r>
    </w:p>
    <w:p>
      <w:pPr>
        <w:pStyle w:val="Normal"/>
        <w:jc w:val="center"/>
        <w:rPr>
          <w:rFonts w:ascii="Arial" w:hAnsi="Arial" w:cs="Arial"/>
        </w:rPr>
      </w:pPr>
      <w:r>
        <w:rPr>
          <w:rFonts w:cs="Arial" w:ascii="Arial" w:hAnsi="Arial"/>
        </w:rPr>
        <w:t>P. O. Box 20453</w:t>
      </w:r>
    </w:p>
    <w:p>
      <w:pPr>
        <w:pStyle w:val="Normal"/>
        <w:jc w:val="center"/>
        <w:rPr>
          <w:rFonts w:ascii="Arial" w:hAnsi="Arial" w:cs="Arial"/>
        </w:rPr>
      </w:pPr>
      <w:r>
        <w:rPr>
          <w:rFonts w:cs="Arial" w:ascii="Arial" w:hAnsi="Arial"/>
        </w:rPr>
        <w:t>Houston, Texas 77225-0453</w:t>
      </w:r>
    </w:p>
    <w:p>
      <w:pPr>
        <w:pStyle w:val="Normal"/>
        <w:jc w:val="center"/>
        <w:rPr>
          <w:rFonts w:ascii="Arial" w:hAnsi="Arial" w:cs="Arial"/>
        </w:rPr>
      </w:pPr>
      <w:r>
        <w:rPr>
          <w:rFonts w:cs="Arial" w:ascii="Arial" w:hAnsi="Arial"/>
        </w:rPr>
        <w:t>(281) 277-1447 (Home)</w:t>
      </w:r>
    </w:p>
    <w:p>
      <w:pPr>
        <w:pStyle w:val="Normal"/>
        <w:jc w:val="center"/>
        <w:rPr>
          <w:rFonts w:ascii="Arial" w:hAnsi="Arial" w:cs="Arial"/>
        </w:rPr>
      </w:pPr>
      <w:r>
        <w:rPr>
          <w:rFonts w:cs="Arial" w:ascii="Arial" w:hAnsi="Arial"/>
        </w:rPr>
        <w:t>(713) 345-8172 (Office)</w:t>
      </w:r>
    </w:p>
    <w:p>
      <w:pPr>
        <w:pStyle w:val="Normal"/>
        <w:rPr>
          <w:rFonts w:ascii="Arial" w:hAnsi="Arial" w:cs="Arial"/>
        </w:rPr>
      </w:pPr>
      <w:r>
        <w:rPr>
          <w:rFonts w:cs="Arial" w:ascii="Arial" w:hAnsi="Arial"/>
        </w:rPr>
      </w:r>
    </w:p>
    <w:p>
      <w:pPr>
        <w:pStyle w:val="Heading2"/>
        <w:ind w:hanging="0" w:start="0"/>
        <w:rPr/>
      </w:pPr>
      <w:r>
        <w:rPr/>
        <w:t>EDUCATION</w:t>
      </w:r>
    </w:p>
    <w:p>
      <w:pPr>
        <w:pStyle w:val="Normal"/>
        <w:jc w:val="center"/>
        <w:rPr>
          <w:rFonts w:ascii="Arial" w:hAnsi="Arial" w:cs="Arial"/>
        </w:rPr>
      </w:pPr>
      <w:r>
        <w:rPr>
          <w:rFonts w:cs="Arial" w:ascii="Arial" w:hAnsi="Arial"/>
        </w:rPr>
        <w:t>J.D., University of Houston</w:t>
      </w:r>
    </w:p>
    <w:p>
      <w:pPr>
        <w:pStyle w:val="Normal"/>
        <w:jc w:val="center"/>
        <w:rPr>
          <w:rFonts w:ascii="Arial" w:hAnsi="Arial" w:cs="Arial"/>
        </w:rPr>
      </w:pPr>
      <w:r>
        <w:rPr>
          <w:rFonts w:cs="Arial" w:ascii="Arial" w:hAnsi="Arial"/>
        </w:rPr>
        <w:t>M. Ed., Educational Administration, Texas Southern University</w:t>
      </w:r>
    </w:p>
    <w:p>
      <w:pPr>
        <w:pStyle w:val="Normal"/>
        <w:jc w:val="center"/>
        <w:rPr>
          <w:rFonts w:ascii="Arial" w:hAnsi="Arial" w:cs="Arial"/>
        </w:rPr>
      </w:pPr>
      <w:r>
        <w:rPr>
          <w:rFonts w:cs="Arial" w:ascii="Arial" w:hAnsi="Arial"/>
        </w:rPr>
        <w:t>B.A., Political Science, Rice University</w:t>
      </w:r>
    </w:p>
    <w:p>
      <w:pPr>
        <w:pStyle w:val="Normal"/>
        <w:rPr>
          <w:rFonts w:ascii="Arial" w:hAnsi="Arial" w:cs="Arial"/>
        </w:rPr>
      </w:pPr>
      <w:r>
        <w:rPr>
          <w:rFonts w:cs="Arial" w:ascii="Arial" w:hAnsi="Arial"/>
        </w:rPr>
      </w:r>
    </w:p>
    <w:p>
      <w:pPr>
        <w:pStyle w:val="Normal"/>
        <w:jc w:val="center"/>
        <w:rPr>
          <w:rFonts w:ascii="Arial" w:hAnsi="Arial" w:cs="Arial"/>
          <w:b/>
          <w:u w:val="single"/>
        </w:rPr>
      </w:pPr>
      <w:r>
        <w:rPr>
          <w:rFonts w:cs="Arial" w:ascii="Arial" w:hAnsi="Arial"/>
          <w:b/>
          <w:u w:val="single"/>
        </w:rPr>
        <w:t>PROFESSIONAL EXPERIENCE</w:t>
      </w:r>
    </w:p>
    <w:p>
      <w:pPr>
        <w:pStyle w:val="Normal"/>
        <w:jc w:val="center"/>
        <w:rPr>
          <w:rFonts w:ascii="Arial" w:hAnsi="Arial" w:cs="Arial"/>
          <w:b/>
          <w:u w:val="single"/>
        </w:rPr>
      </w:pPr>
      <w:r>
        <w:rPr>
          <w:rFonts w:cs="Arial" w:ascii="Arial" w:hAnsi="Arial"/>
          <w:b/>
          <w:u w:val="single"/>
        </w:rPr>
      </w:r>
    </w:p>
    <w:p>
      <w:pPr>
        <w:pStyle w:val="Header"/>
        <w:tabs>
          <w:tab w:val="clear" w:pos="4320"/>
          <w:tab w:val="clear" w:pos="8640"/>
        </w:tabs>
        <w:rPr>
          <w:rFonts w:ascii="Arial" w:hAnsi="Arial" w:cs="Arial"/>
        </w:rPr>
      </w:pPr>
      <w:r>
        <w:rPr>
          <w:rFonts w:cs="Arial" w:ascii="Arial" w:hAnsi="Arial"/>
        </w:rPr>
        <w:t>ENRON CORP. – Houston, Texas</w:t>
        <w:tab/>
        <w:tab/>
        <w:tab/>
        <w:tab/>
        <w:tab/>
        <w:t xml:space="preserve">                          1999 – Present</w:t>
      </w:r>
    </w:p>
    <w:p>
      <w:pPr>
        <w:pStyle w:val="Normal"/>
        <w:rPr>
          <w:rFonts w:ascii="Arial" w:hAnsi="Arial" w:cs="Arial"/>
          <w:u w:val="single"/>
        </w:rPr>
      </w:pPr>
      <w:r>
        <w:rPr>
          <w:rFonts w:cs="Arial" w:ascii="Arial" w:hAnsi="Arial"/>
          <w:u w:val="single"/>
        </w:rPr>
        <w:t>Senior Compliance Specialist</w:t>
      </w:r>
    </w:p>
    <w:p>
      <w:pPr>
        <w:pStyle w:val="Normal"/>
        <w:rPr>
          <w:rFonts w:ascii="Arial" w:hAnsi="Arial" w:cs="Arial"/>
        </w:rPr>
      </w:pPr>
      <w:r>
        <w:rPr>
          <w:rFonts w:cs="Arial" w:ascii="Arial" w:hAnsi="Arial"/>
        </w:rPr>
        <w:t>Responsible for monitoring compliance/reporting requirements of approximately eighty domestic and international assets.</w:t>
      </w:r>
    </w:p>
    <w:p>
      <w:pPr>
        <w:pStyle w:val="Normal"/>
        <w:numPr>
          <w:ilvl w:val="0"/>
          <w:numId w:val="2"/>
        </w:numPr>
        <w:jc w:val="both"/>
        <w:rPr>
          <w:rFonts w:ascii="Arial" w:hAnsi="Arial" w:cs="Arial"/>
        </w:rPr>
      </w:pPr>
      <w:r>
        <w:rPr>
          <w:rFonts w:cs="Arial" w:ascii="Arial" w:hAnsi="Arial"/>
        </w:rPr>
        <w:t>Brief contracts and maintain current project information in Lotus Notes Database and web-based Compliance System.</w:t>
      </w:r>
    </w:p>
    <w:p>
      <w:pPr>
        <w:pStyle w:val="Normal"/>
        <w:numPr>
          <w:ilvl w:val="0"/>
          <w:numId w:val="2"/>
        </w:numPr>
        <w:jc w:val="both"/>
        <w:rPr>
          <w:rFonts w:ascii="Arial" w:hAnsi="Arial" w:cs="Arial"/>
        </w:rPr>
      </w:pPr>
      <w:r>
        <w:rPr>
          <w:rFonts w:cs="Arial" w:ascii="Arial" w:hAnsi="Arial"/>
        </w:rPr>
        <w:t>Review and analyze finance and project contracts to document contractual requirements or deliverables and provide summaries of such deliverables to other users.</w:t>
      </w:r>
    </w:p>
    <w:p>
      <w:pPr>
        <w:pStyle w:val="Normal"/>
        <w:numPr>
          <w:ilvl w:val="0"/>
          <w:numId w:val="2"/>
        </w:numPr>
        <w:jc w:val="both"/>
        <w:rPr>
          <w:rFonts w:ascii="Arial" w:hAnsi="Arial" w:cs="Arial"/>
        </w:rPr>
      </w:pPr>
      <w:r>
        <w:rPr>
          <w:rFonts w:cs="Arial" w:ascii="Arial" w:hAnsi="Arial"/>
        </w:rPr>
        <w:t>Monitor compliance with the terms and conditions of contract provisions for projects that have gone through financial close.</w:t>
      </w:r>
    </w:p>
    <w:p>
      <w:pPr>
        <w:pStyle w:val="Normal"/>
        <w:numPr>
          <w:ilvl w:val="0"/>
          <w:numId w:val="2"/>
        </w:numPr>
        <w:jc w:val="both"/>
        <w:rPr>
          <w:rFonts w:ascii="Arial" w:hAnsi="Arial" w:cs="Arial"/>
        </w:rPr>
      </w:pPr>
      <w:r>
        <w:rPr>
          <w:rFonts w:cs="Arial" w:ascii="Arial" w:hAnsi="Arial"/>
        </w:rPr>
        <w:t>Act as point of reference to various disciplines such as legal, tax, accounting, asset management, and restructuring.</w:t>
      </w:r>
    </w:p>
    <w:p>
      <w:pPr>
        <w:pStyle w:val="Normal"/>
        <w:numPr>
          <w:ilvl w:val="0"/>
          <w:numId w:val="2"/>
        </w:numPr>
        <w:jc w:val="both"/>
        <w:rPr>
          <w:rFonts w:ascii="Arial" w:hAnsi="Arial" w:cs="Arial"/>
        </w:rPr>
      </w:pPr>
      <w:r>
        <w:rPr>
          <w:rFonts w:cs="Arial" w:ascii="Arial" w:hAnsi="Arial"/>
        </w:rPr>
        <w:t>Assist in updating the share verification report.</w:t>
      </w:r>
    </w:p>
    <w:p>
      <w:pPr>
        <w:pStyle w:val="Normal"/>
        <w:numPr>
          <w:ilvl w:val="0"/>
          <w:numId w:val="2"/>
        </w:numPr>
        <w:jc w:val="both"/>
        <w:rPr>
          <w:rFonts w:ascii="Arial" w:hAnsi="Arial" w:cs="Arial"/>
        </w:rPr>
      </w:pPr>
      <w:r>
        <w:rPr>
          <w:rFonts w:cs="Arial" w:ascii="Arial" w:hAnsi="Arial"/>
        </w:rPr>
        <w:t>Assist in FERC filings.</w:t>
      </w:r>
    </w:p>
    <w:p>
      <w:pPr>
        <w:pStyle w:val="Normal"/>
        <w:numPr>
          <w:ilvl w:val="0"/>
          <w:numId w:val="2"/>
        </w:numPr>
        <w:jc w:val="both"/>
        <w:rPr>
          <w:rFonts w:ascii="Arial" w:hAnsi="Arial" w:cs="Arial"/>
        </w:rPr>
      </w:pPr>
      <w:r>
        <w:rPr>
          <w:rFonts w:cs="Arial" w:ascii="Arial" w:hAnsi="Arial"/>
        </w:rPr>
        <w:t>Compliance lead on Milestone Project for Risk Assessment and Control.</w:t>
      </w:r>
    </w:p>
    <w:p>
      <w:pPr>
        <w:pStyle w:val="Normal"/>
        <w:numPr>
          <w:ilvl w:val="0"/>
          <w:numId w:val="2"/>
        </w:numPr>
        <w:jc w:val="both"/>
        <w:rPr>
          <w:rFonts w:ascii="Arial" w:hAnsi="Arial" w:cs="Arial"/>
        </w:rPr>
      </w:pPr>
      <w:r>
        <w:rPr>
          <w:rFonts w:cs="Arial" w:ascii="Arial" w:hAnsi="Arial"/>
        </w:rPr>
        <w:t>Supervise department clerk.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AZURIX CORP. - Houston, Texas</w:t>
        <w:tab/>
        <w:tab/>
        <w:tab/>
        <w:tab/>
        <w:tab/>
        <w:t xml:space="preserve">                                        1999</w:t>
      </w:r>
    </w:p>
    <w:p>
      <w:pPr>
        <w:pStyle w:val="Normal"/>
        <w:jc w:val="both"/>
        <w:rPr>
          <w:rFonts w:ascii="Arial" w:hAnsi="Arial" w:cs="Arial"/>
          <w:u w:val="single"/>
        </w:rPr>
      </w:pPr>
      <w:r>
        <w:rPr>
          <w:rFonts w:cs="Arial" w:ascii="Arial" w:hAnsi="Arial"/>
          <w:u w:val="single"/>
        </w:rPr>
        <w:t>Contract Administration Supervisor</w:t>
      </w:r>
    </w:p>
    <w:p>
      <w:pPr>
        <w:pStyle w:val="Normal"/>
        <w:jc w:val="both"/>
        <w:rPr>
          <w:rFonts w:ascii="Arial" w:hAnsi="Arial" w:cs="Arial"/>
        </w:rPr>
      </w:pPr>
      <w:r>
        <w:rPr>
          <w:rFonts w:cs="Arial" w:ascii="Arial" w:hAnsi="Arial"/>
        </w:rPr>
        <w:t xml:space="preserve">Responsible for contract administration matters relating to the acquisition of water and wastewater facilities on a worldwide basis.  Overviewed, abstracted, and set up contracts for assigned projects. </w:t>
      </w:r>
    </w:p>
    <w:p>
      <w:pPr>
        <w:pStyle w:val="Normal"/>
        <w:numPr>
          <w:ilvl w:val="0"/>
          <w:numId w:val="4"/>
        </w:numPr>
        <w:jc w:val="both"/>
        <w:rPr>
          <w:rFonts w:ascii="Arial" w:hAnsi="Arial" w:cs="Arial"/>
        </w:rPr>
      </w:pPr>
      <w:r>
        <w:rPr>
          <w:rFonts w:cs="Arial" w:ascii="Arial" w:hAnsi="Arial"/>
        </w:rPr>
        <w:t>Maintained current contract data in legal database, which resulted in up-to-date, accessible contractor-related information and minimized research processes.</w:t>
      </w:r>
    </w:p>
    <w:p>
      <w:pPr>
        <w:pStyle w:val="Normal"/>
        <w:numPr>
          <w:ilvl w:val="0"/>
          <w:numId w:val="4"/>
        </w:numPr>
        <w:jc w:val="both"/>
        <w:rPr>
          <w:rFonts w:ascii="Arial" w:hAnsi="Arial" w:cs="Arial"/>
        </w:rPr>
      </w:pPr>
      <w:r>
        <w:rPr>
          <w:rFonts w:cs="Arial" w:ascii="Arial" w:hAnsi="Arial"/>
        </w:rPr>
        <w:t>Monitored compliance with contract terms and conditions for projects, which had undergone financial close and/or were under construction and resulted in appropriate, scheduled financing availability.</w:t>
      </w:r>
    </w:p>
    <w:p>
      <w:pPr>
        <w:pStyle w:val="Normal"/>
        <w:numPr>
          <w:ilvl w:val="0"/>
          <w:numId w:val="4"/>
        </w:numPr>
        <w:jc w:val="both"/>
        <w:rPr>
          <w:rFonts w:ascii="Arial" w:hAnsi="Arial" w:cs="Arial"/>
        </w:rPr>
      </w:pPr>
      <w:r>
        <w:rPr>
          <w:rFonts w:cs="Arial" w:ascii="Arial" w:hAnsi="Arial"/>
        </w:rPr>
        <w:t>Controlled and monitored input into Document Management and Compliance Management Systems.</w:t>
      </w:r>
    </w:p>
    <w:p>
      <w:pPr>
        <w:pStyle w:val="Normal"/>
        <w:numPr>
          <w:ilvl w:val="0"/>
          <w:numId w:val="4"/>
        </w:numPr>
        <w:jc w:val="both"/>
        <w:rPr>
          <w:rFonts w:ascii="Arial" w:hAnsi="Arial" w:cs="Arial"/>
        </w:rPr>
      </w:pPr>
      <w:r>
        <w:rPr>
          <w:rFonts w:cs="Arial" w:ascii="Arial" w:hAnsi="Arial"/>
        </w:rPr>
        <w:t>Monitored consulting agreements as to expiration dates, renewals, extensions or inactivation/cancellation, thereby avoiding penalties.</w:t>
      </w:r>
    </w:p>
    <w:p>
      <w:pPr>
        <w:pStyle w:val="Normal"/>
        <w:numPr>
          <w:ilvl w:val="0"/>
          <w:numId w:val="4"/>
        </w:numPr>
        <w:jc w:val="both"/>
        <w:rPr>
          <w:rFonts w:ascii="Arial" w:hAnsi="Arial" w:cs="Arial"/>
        </w:rPr>
      </w:pPr>
      <w:r>
        <w:rPr>
          <w:rFonts w:cs="Arial" w:ascii="Arial" w:hAnsi="Arial"/>
        </w:rPr>
        <w:t>Created and designed monthly reports scheduled to be run from the legal database for various expiration date categories and to be assigned to attorneys and/or legal assistants for action.</w:t>
      </w:r>
    </w:p>
    <w:p>
      <w:pPr>
        <w:pStyle w:val="Normal"/>
        <w:numPr>
          <w:ilvl w:val="0"/>
          <w:numId w:val="4"/>
        </w:numPr>
        <w:jc w:val="both"/>
        <w:rPr>
          <w:rFonts w:ascii="Arial" w:hAnsi="Arial" w:cs="Arial"/>
        </w:rPr>
      </w:pPr>
      <w:r>
        <w:rPr>
          <w:rFonts w:cs="Arial" w:ascii="Arial" w:hAnsi="Arial"/>
        </w:rPr>
        <w:t>Assisted in transition of contract compliance responsibility from Azurix Contract Administration to local project company.</w:t>
      </w:r>
    </w:p>
    <w:p>
      <w:pPr>
        <w:pStyle w:val="Normal"/>
        <w:numPr>
          <w:ilvl w:val="0"/>
          <w:numId w:val="4"/>
        </w:numPr>
        <w:jc w:val="both"/>
        <w:rPr>
          <w:rFonts w:ascii="Arial" w:hAnsi="Arial" w:cs="Arial"/>
        </w:rPr>
      </w:pPr>
      <w:r>
        <w:rPr>
          <w:rFonts w:cs="Arial" w:ascii="Arial" w:hAnsi="Arial"/>
        </w:rPr>
        <w:t>Briefed major contracts for inclusion in Project Data Books.</w:t>
      </w:r>
    </w:p>
    <w:p>
      <w:pPr>
        <w:pStyle w:val="Normal"/>
        <w:numPr>
          <w:ilvl w:val="0"/>
          <w:numId w:val="4"/>
        </w:numPr>
        <w:jc w:val="both"/>
        <w:rPr>
          <w:rFonts w:ascii="Arial" w:hAnsi="Arial" w:cs="Arial"/>
        </w:rPr>
      </w:pPr>
      <w:r>
        <w:rPr>
          <w:rFonts w:cs="Arial" w:ascii="Arial" w:hAnsi="Arial"/>
        </w:rPr>
        <w:t>Assisted manager as needed in compilation of Debt Compliance Guides.</w:t>
      </w:r>
    </w:p>
    <w:p>
      <w:pPr>
        <w:pStyle w:val="Normal"/>
        <w:numPr>
          <w:ilvl w:val="0"/>
          <w:numId w:val="4"/>
        </w:numPr>
        <w:jc w:val="both"/>
        <w:rPr>
          <w:rFonts w:ascii="Arial" w:hAnsi="Arial" w:cs="Arial"/>
        </w:rPr>
      </w:pPr>
      <w:r>
        <w:rPr>
          <w:rFonts w:cs="Arial" w:ascii="Arial" w:hAnsi="Arial"/>
        </w:rPr>
        <w:t>Trained legal staff on use of systems, resulting in efficient use of employees’ time.</w:t>
      </w:r>
    </w:p>
    <w:p>
      <w:pPr>
        <w:pStyle w:val="Normal"/>
        <w:numPr>
          <w:ilvl w:val="0"/>
          <w:numId w:val="4"/>
        </w:numPr>
        <w:jc w:val="both"/>
        <w:rPr>
          <w:rFonts w:ascii="Arial" w:hAnsi="Arial" w:cs="Arial"/>
        </w:rPr>
      </w:pPr>
      <w:r>
        <w:rPr>
          <w:rFonts w:cs="Arial" w:ascii="Arial" w:hAnsi="Arial"/>
        </w:rPr>
        <w:t>Performed special projects as requested ensuring timely completion.</w:t>
      </w:r>
    </w:p>
    <w:p>
      <w:pPr>
        <w:pStyle w:val="Normal"/>
        <w:numPr>
          <w:ilvl w:val="0"/>
          <w:numId w:val="4"/>
        </w:numPr>
        <w:jc w:val="both"/>
        <w:rPr>
          <w:rFonts w:ascii="Arial" w:hAnsi="Arial" w:cs="Arial"/>
        </w:rPr>
      </w:pPr>
      <w:r>
        <w:rPr>
          <w:rFonts w:cs="Arial" w:ascii="Arial" w:hAnsi="Arial"/>
        </w:rPr>
        <w:t>Served as manager’s alternate on staff meetings, contributing to group’s discussion and acquiring first hand knowledge to disseminate information to work group.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TEXACO NATURAL GAS INC. - Houston, Texas</w:t>
        <w:tab/>
        <w:tab/>
        <w:t xml:space="preserve">                                           1998 - 1999</w:t>
      </w:r>
    </w:p>
    <w:p>
      <w:pPr>
        <w:pStyle w:val="Normal"/>
        <w:jc w:val="both"/>
        <w:rPr>
          <w:rFonts w:ascii="Arial" w:hAnsi="Arial" w:cs="Arial"/>
          <w:u w:val="single"/>
        </w:rPr>
      </w:pPr>
      <w:r>
        <w:rPr>
          <w:rFonts w:cs="Arial" w:ascii="Arial" w:hAnsi="Arial"/>
          <w:u w:val="single"/>
        </w:rPr>
        <w:t>Contract Administrator/Industrial Marketing Analyst</w:t>
      </w:r>
    </w:p>
    <w:p>
      <w:pPr>
        <w:pStyle w:val="Normal"/>
        <w:numPr>
          <w:ilvl w:val="0"/>
          <w:numId w:val="3"/>
        </w:numPr>
        <w:jc w:val="both"/>
        <w:rPr>
          <w:rFonts w:ascii="Arial" w:hAnsi="Arial" w:cs="Arial"/>
        </w:rPr>
      </w:pPr>
      <w:r>
        <w:rPr>
          <w:rFonts w:cs="Arial" w:ascii="Arial" w:hAnsi="Arial"/>
        </w:rPr>
        <w:t xml:space="preserve">Provided analytical support to Northeast Regional Office for developing term agreement proposals. </w:t>
      </w:r>
    </w:p>
    <w:p>
      <w:pPr>
        <w:pStyle w:val="Normal"/>
        <w:numPr>
          <w:ilvl w:val="0"/>
          <w:numId w:val="3"/>
        </w:numPr>
        <w:jc w:val="both"/>
        <w:rPr>
          <w:rFonts w:ascii="Arial" w:hAnsi="Arial" w:cs="Arial"/>
        </w:rPr>
      </w:pPr>
      <w:r>
        <w:rPr>
          <w:rFonts w:cs="Arial" w:ascii="Arial" w:hAnsi="Arial"/>
        </w:rPr>
        <w:t>Reviewed invoice information for accuracy.</w:t>
      </w:r>
    </w:p>
    <w:p>
      <w:pPr>
        <w:pStyle w:val="Normal"/>
        <w:numPr>
          <w:ilvl w:val="0"/>
          <w:numId w:val="3"/>
        </w:numPr>
        <w:jc w:val="both"/>
        <w:rPr>
          <w:rFonts w:ascii="Arial" w:hAnsi="Arial" w:cs="Arial"/>
        </w:rPr>
      </w:pPr>
      <w:r>
        <w:rPr>
          <w:rFonts w:cs="Arial" w:ascii="Arial" w:hAnsi="Arial"/>
        </w:rPr>
        <w:t>Negotiated, drafted, prepared and maintained gas contracts for old and new accounts supporting the Northeast Regional Office marketers/traders.</w:t>
      </w:r>
    </w:p>
    <w:p>
      <w:pPr>
        <w:pStyle w:val="Normal"/>
        <w:numPr>
          <w:ilvl w:val="0"/>
          <w:numId w:val="3"/>
        </w:numPr>
        <w:jc w:val="both"/>
        <w:rPr>
          <w:rFonts w:ascii="Arial" w:hAnsi="Arial" w:cs="Arial"/>
        </w:rPr>
      </w:pPr>
      <w:r>
        <w:rPr>
          <w:rFonts w:cs="Arial" w:ascii="Arial" w:hAnsi="Arial"/>
        </w:rPr>
        <w:t>Sent appropriate confirmations of trading deals to customers and ensured accuracy of third party generated confirmations.</w:t>
      </w:r>
    </w:p>
    <w:p>
      <w:pPr>
        <w:pStyle w:val="Normal"/>
        <w:numPr>
          <w:ilvl w:val="0"/>
          <w:numId w:val="3"/>
        </w:numPr>
        <w:jc w:val="both"/>
        <w:rPr>
          <w:rFonts w:ascii="Arial" w:hAnsi="Arial" w:cs="Arial"/>
        </w:rPr>
      </w:pPr>
      <w:r>
        <w:rPr>
          <w:rFonts w:cs="Arial" w:ascii="Arial" w:hAnsi="Arial"/>
        </w:rPr>
        <w:t>Provided exhibits and amendments appropriate for execution of contracts.</w:t>
      </w:r>
    </w:p>
    <w:p>
      <w:pPr>
        <w:pStyle w:val="Normal"/>
        <w:numPr>
          <w:ilvl w:val="0"/>
          <w:numId w:val="3"/>
        </w:numPr>
        <w:jc w:val="both"/>
        <w:rPr>
          <w:rFonts w:ascii="Arial" w:hAnsi="Arial" w:cs="Arial"/>
        </w:rPr>
      </w:pPr>
      <w:r>
        <w:rPr>
          <w:rFonts w:cs="Arial" w:ascii="Arial" w:hAnsi="Arial"/>
        </w:rPr>
        <w:t>Ensured that all appropriate administration was updated.</w:t>
      </w:r>
    </w:p>
    <w:p>
      <w:pPr>
        <w:pStyle w:val="Normal"/>
        <w:numPr>
          <w:ilvl w:val="0"/>
          <w:numId w:val="3"/>
        </w:numPr>
        <w:jc w:val="both"/>
        <w:rPr>
          <w:rFonts w:ascii="Arial" w:hAnsi="Arial" w:cs="Arial"/>
        </w:rPr>
      </w:pPr>
      <w:r>
        <w:rPr>
          <w:rFonts w:cs="Arial" w:ascii="Arial" w:hAnsi="Arial"/>
        </w:rPr>
        <w:t>Prepared presentations and spreadsheets, such as profit and loss statements.</w:t>
      </w:r>
    </w:p>
    <w:p>
      <w:pPr>
        <w:pStyle w:val="Normal"/>
        <w:numPr>
          <w:ilvl w:val="0"/>
          <w:numId w:val="3"/>
        </w:numPr>
        <w:jc w:val="both"/>
        <w:rPr>
          <w:rFonts w:ascii="Arial" w:hAnsi="Arial" w:cs="Arial"/>
        </w:rPr>
      </w:pPr>
      <w:r>
        <w:rPr>
          <w:rFonts w:cs="Arial" w:ascii="Arial" w:hAnsi="Arial"/>
        </w:rPr>
        <w:t>Tracked regional office performance and researched customers that facilitated business development.</w:t>
      </w:r>
    </w:p>
    <w:p>
      <w:pPr>
        <w:pStyle w:val="Normal"/>
        <w:numPr>
          <w:ilvl w:val="0"/>
          <w:numId w:val="3"/>
        </w:numPr>
        <w:jc w:val="both"/>
        <w:rPr>
          <w:rFonts w:ascii="Arial" w:hAnsi="Arial" w:cs="Arial"/>
        </w:rPr>
      </w:pPr>
      <w:r>
        <w:rPr>
          <w:rFonts w:cs="Arial" w:ascii="Arial" w:hAnsi="Arial"/>
        </w:rPr>
        <w:t>Researched, reviewed, and acted as liaison between account managers and accounts receivable to  determine price discrepancies, balance audit issues, and make invoice corrections.</w:t>
      </w:r>
    </w:p>
    <w:p>
      <w:pPr>
        <w:pStyle w:val="Normal"/>
        <w:numPr>
          <w:ilvl w:val="0"/>
          <w:numId w:val="3"/>
        </w:numPr>
        <w:jc w:val="both"/>
        <w:rPr>
          <w:rFonts w:ascii="Arial" w:hAnsi="Arial" w:cs="Arial"/>
        </w:rPr>
      </w:pPr>
      <w:r>
        <w:rPr>
          <w:rFonts w:cs="Arial" w:ascii="Arial" w:hAnsi="Arial"/>
        </w:rPr>
        <w:t>Interacted with trading, gas control, transportation, risk management, credit, legal, tax, and accounting areas.</w:t>
      </w:r>
    </w:p>
    <w:p>
      <w:pPr>
        <w:pStyle w:val="Normal"/>
        <w:numPr>
          <w:ilvl w:val="0"/>
          <w:numId w:val="3"/>
        </w:numPr>
        <w:jc w:val="both"/>
        <w:rPr>
          <w:rFonts w:ascii="Arial" w:hAnsi="Arial" w:cs="Arial"/>
        </w:rPr>
      </w:pPr>
      <w:r>
        <w:rPr>
          <w:rFonts w:cs="Arial" w:ascii="Arial" w:hAnsi="Arial"/>
        </w:rPr>
        <w:t>Prepared Canadian National Energy Board’s monthly report for the export of natural gas from Canada and the U.S. Department of Energy’s quarterly sales and price report for the import of natural gas from Canada.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PREVIOUS LEGAL EXPERIENCE</w:t>
        <w:tab/>
        <w:tab/>
        <w:tab/>
        <w:tab/>
        <w:tab/>
        <w:tab/>
        <w:tab/>
        <w:t xml:space="preserve">     1991 - 1998 </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Contract Legal Assistant</w:t>
      </w:r>
      <w:r>
        <w:rPr/>
        <w:t xml:space="preserve"> - </w:t>
      </w:r>
      <w:r>
        <w:rPr>
          <w:rFonts w:cs="Arial" w:ascii="Arial" w:hAnsi="Arial"/>
        </w:rPr>
        <w:t xml:space="preserve">PRESCOTT LEGAL PROFESSIONALS – Houston, Texas (1997-1998)                 </w:t>
      </w:r>
    </w:p>
    <w:p>
      <w:pPr>
        <w:pStyle w:val="Normal"/>
        <w:jc w:val="both"/>
        <w:rPr/>
      </w:pPr>
      <w:r>
        <w:rPr>
          <w:rFonts w:cs="Arial" w:ascii="Arial" w:hAnsi="Arial"/>
          <w:u w:val="single"/>
        </w:rPr>
        <w:t>Law Clerk/Legal Assistant</w:t>
      </w:r>
      <w:r>
        <w:rPr/>
        <w:t xml:space="preserve"> - </w:t>
      </w:r>
      <w:r>
        <w:rPr>
          <w:rFonts w:cs="Arial" w:ascii="Arial" w:hAnsi="Arial"/>
        </w:rPr>
        <w:t>BENNETT, KRENEK &amp; HILDER, L.L.P. – Houston, Texas (1996-1997)</w:t>
        <w:tab/>
        <w:t xml:space="preserve">                   </w:t>
      </w:r>
    </w:p>
    <w:p>
      <w:pPr>
        <w:pStyle w:val="Normal"/>
        <w:jc w:val="both"/>
        <w:rPr/>
      </w:pPr>
      <w:r>
        <w:rPr>
          <w:rFonts w:cs="Arial" w:ascii="Arial" w:hAnsi="Arial"/>
          <w:u w:val="single"/>
        </w:rPr>
        <w:t>Law Clerk/Legal Assistant</w:t>
      </w:r>
      <w:r>
        <w:rPr/>
        <w:t xml:space="preserve"> - </w:t>
      </w:r>
      <w:r>
        <w:rPr>
          <w:rFonts w:cs="Arial" w:ascii="Arial" w:hAnsi="Arial"/>
        </w:rPr>
        <w:t>FAHL &amp; TAKEUCHI, L.L.P. – Houston, Texas</w:t>
      </w:r>
      <w:r>
        <w:rPr/>
        <w:t xml:space="preserve"> (</w:t>
      </w:r>
      <w:r>
        <w:rPr>
          <w:rFonts w:cs="Arial" w:ascii="Arial" w:hAnsi="Arial"/>
        </w:rPr>
        <w:t>1994–1996)</w:t>
      </w:r>
    </w:p>
    <w:p>
      <w:pPr>
        <w:pStyle w:val="Normal"/>
        <w:jc w:val="both"/>
        <w:rPr/>
      </w:pPr>
      <w:r>
        <w:rPr>
          <w:rFonts w:cs="Arial" w:ascii="Arial" w:hAnsi="Arial"/>
          <w:u w:val="single"/>
        </w:rPr>
        <w:t>Law Clerk/Legal Assistant</w:t>
      </w:r>
      <w:r>
        <w:rPr/>
        <w:t xml:space="preserve"> - </w:t>
      </w:r>
      <w:r>
        <w:rPr>
          <w:rFonts w:cs="Arial" w:ascii="Arial" w:hAnsi="Arial"/>
        </w:rPr>
        <w:t>WELCH ASSOCIATES &amp; ATTORNEYS – Houston</w:t>
      </w:r>
      <w:r>
        <w:rPr/>
        <w:t xml:space="preserve">, </w:t>
      </w:r>
      <w:r>
        <w:rPr>
          <w:rFonts w:cs="Arial" w:ascii="Arial" w:hAnsi="Arial"/>
        </w:rPr>
        <w:t>Texas</w:t>
      </w:r>
      <w:r>
        <w:rPr/>
        <w:t xml:space="preserve">  (</w:t>
      </w:r>
      <w:r>
        <w:rPr>
          <w:rFonts w:cs="Arial" w:ascii="Arial" w:hAnsi="Arial"/>
        </w:rPr>
        <w:t>1994)</w:t>
      </w:r>
    </w:p>
    <w:p>
      <w:pPr>
        <w:pStyle w:val="Normal"/>
        <w:jc w:val="both"/>
        <w:rPr/>
      </w:pPr>
      <w:r>
        <w:rPr>
          <w:rFonts w:cs="Arial" w:ascii="Arial" w:hAnsi="Arial"/>
          <w:u w:val="single"/>
        </w:rPr>
        <w:t>Intern</w:t>
      </w:r>
      <w:r>
        <w:rPr/>
        <w:t xml:space="preserve"> - </w:t>
      </w:r>
      <w:r>
        <w:rPr>
          <w:rFonts w:cs="Arial" w:ascii="Arial" w:hAnsi="Arial"/>
        </w:rPr>
        <w:t>HARRIS COUNTY DISTRICT ATTORNEY – Houston, Texas (1993)</w:t>
      </w:r>
    </w:p>
    <w:p>
      <w:pPr>
        <w:pStyle w:val="Normal"/>
        <w:jc w:val="both"/>
        <w:rPr/>
      </w:pPr>
      <w:r>
        <w:rPr>
          <w:rFonts w:cs="Arial" w:ascii="Arial" w:hAnsi="Arial"/>
          <w:u w:val="single"/>
        </w:rPr>
        <w:t>Judicial Intern</w:t>
      </w:r>
      <w:r>
        <w:rPr/>
        <w:t xml:space="preserve"> - </w:t>
      </w:r>
      <w:r>
        <w:rPr>
          <w:rFonts w:cs="Arial" w:ascii="Arial" w:hAnsi="Arial"/>
        </w:rPr>
        <w:t>UNITED STATES DISTRICT JUDGE DAVID HITTNER</w:t>
      </w:r>
      <w:r>
        <w:rPr/>
        <w:t xml:space="preserve"> (</w:t>
      </w:r>
      <w:r>
        <w:rPr>
          <w:rFonts w:cs="Arial" w:ascii="Arial" w:hAnsi="Arial"/>
        </w:rPr>
        <w:t>1992)</w:t>
      </w:r>
    </w:p>
    <w:p>
      <w:pPr>
        <w:pStyle w:val="Heading1"/>
        <w:ind w:hanging="0" w:start="0"/>
        <w:rPr/>
      </w:pPr>
      <w:r>
        <w:rPr/>
        <w:t>Judicial Intern</w:t>
      </w:r>
      <w:r>
        <w:rPr>
          <w:u w:val="none"/>
        </w:rPr>
        <w:t xml:space="preserve"> - UNITED STATES MAGISTRATE FRANCES STACY (1991)</w:t>
      </w:r>
    </w:p>
    <w:p>
      <w:pPr>
        <w:pStyle w:val="Normal"/>
        <w:jc w:val="both"/>
        <w:rPr>
          <w:rFonts w:ascii="Arial" w:hAnsi="Arial" w:cs="Arial"/>
          <w:u w:val="none"/>
        </w:rPr>
      </w:pPr>
      <w:r>
        <w:rPr>
          <w:rFonts w:cs="Arial" w:ascii="Arial" w:hAnsi="Arial"/>
          <w:u w:val="none"/>
        </w:rPr>
      </w:r>
    </w:p>
    <w:p>
      <w:pPr>
        <w:pStyle w:val="Normal"/>
        <w:jc w:val="center"/>
        <w:rPr>
          <w:rFonts w:ascii="Arial" w:hAnsi="Arial" w:cs="Arial"/>
          <w:b/>
        </w:rPr>
      </w:pPr>
      <w:r>
        <w:rPr>
          <w:rFonts w:cs="Arial" w:ascii="Arial" w:hAnsi="Arial"/>
          <w:b/>
          <w:u w:val="single"/>
        </w:rPr>
        <w:t>PROFESSIONAL AFFILIATIONS</w:t>
      </w:r>
    </w:p>
    <w:p>
      <w:pPr>
        <w:pStyle w:val="Normal"/>
        <w:jc w:val="center"/>
        <w:rPr>
          <w:rFonts w:ascii="Arial" w:hAnsi="Arial" w:cs="Arial"/>
        </w:rPr>
      </w:pPr>
      <w:r>
        <w:rPr>
          <w:rFonts w:cs="Arial" w:ascii="Arial" w:hAnsi="Arial"/>
        </w:rPr>
        <w:t>Women’s Energy Network of Houston</w:t>
      </w:r>
    </w:p>
    <w:p>
      <w:pPr>
        <w:pStyle w:val="Normal"/>
        <w:jc w:val="center"/>
        <w:rPr>
          <w:rFonts w:ascii="Arial" w:hAnsi="Arial" w:cs="Arial"/>
        </w:rPr>
      </w:pPr>
      <w:r>
        <w:rPr>
          <w:rFonts w:cs="Arial" w:ascii="Arial" w:hAnsi="Arial"/>
        </w:rPr>
        <w:t>Houston Lawyers Association - Community Affairs Chairperson</w:t>
      </w:r>
    </w:p>
    <w:p>
      <w:pPr>
        <w:pStyle w:val="Normal"/>
        <w:jc w:val="center"/>
        <w:rPr>
          <w:rFonts w:ascii="Arial" w:hAnsi="Arial" w:cs="Arial"/>
        </w:rPr>
      </w:pPr>
      <w:r>
        <w:rPr>
          <w:rFonts w:cs="Arial" w:ascii="Arial" w:hAnsi="Arial"/>
        </w:rPr>
        <w:t>Rice University Business and Professional Women</w:t>
      </w:r>
    </w:p>
    <w:p>
      <w:pPr>
        <w:pStyle w:val="Normal"/>
        <w:jc w:val="center"/>
        <w:rPr>
          <w:rFonts w:ascii="Arial" w:hAnsi="Arial" w:cs="Arial"/>
        </w:rPr>
      </w:pPr>
      <w:r>
        <w:rPr>
          <w:rFonts w:cs="Arial" w:ascii="Arial" w:hAnsi="Arial"/>
        </w:rPr>
      </w:r>
    </w:p>
    <w:p>
      <w:pPr>
        <w:pStyle w:val="Heading2"/>
        <w:ind w:hanging="0" w:start="0"/>
        <w:rPr>
          <w:bCs/>
        </w:rPr>
      </w:pPr>
      <w:r>
        <w:rPr>
          <w:bCs/>
        </w:rPr>
        <w:t>OTHER</w:t>
      </w:r>
    </w:p>
    <w:p>
      <w:pPr>
        <w:pStyle w:val="Normal"/>
        <w:jc w:val="center"/>
        <w:rPr>
          <w:rFonts w:ascii="Arial" w:hAnsi="Arial" w:cs="Arial"/>
        </w:rPr>
      </w:pPr>
      <w:r>
        <w:rPr>
          <w:rFonts w:cs="Arial" w:ascii="Arial" w:hAnsi="Arial"/>
        </w:rPr>
        <w:t>Rice University Alumni Interviewer</w:t>
      </w:r>
    </w:p>
    <w:p>
      <w:pPr>
        <w:pStyle w:val="Normal"/>
        <w:jc w:val="center"/>
        <w:rPr>
          <w:rFonts w:ascii="Arial" w:hAnsi="Arial" w:cs="Arial"/>
        </w:rPr>
      </w:pPr>
      <w:r>
        <w:rPr>
          <w:rFonts w:cs="Arial" w:ascii="Arial" w:hAnsi="Arial"/>
        </w:rPr>
        <w:t>Association of Rice Alumni – Board Nominations Committee</w:t>
      </w:r>
    </w:p>
    <w:p>
      <w:pPr>
        <w:pStyle w:val="Normal"/>
        <w:jc w:val="center"/>
        <w:rPr>
          <w:rFonts w:ascii="Arial" w:hAnsi="Arial" w:cs="Arial"/>
        </w:rPr>
      </w:pPr>
      <w:r>
        <w:rPr>
          <w:rFonts w:cs="Arial" w:ascii="Arial" w:hAnsi="Arial"/>
        </w:rPr>
      </w:r>
    </w:p>
    <w:p>
      <w:pPr>
        <w:pStyle w:val="Heading2"/>
        <w:ind w:hanging="0" w:start="0"/>
        <w:rPr/>
      </w:pPr>
      <w:r>
        <w:rPr/>
        <w:t>COURSES &amp; SEMINARS</w:t>
      </w:r>
    </w:p>
    <w:p>
      <w:pPr>
        <w:pStyle w:val="Normal"/>
        <w:jc w:val="center"/>
        <w:rPr>
          <w:rFonts w:ascii="Arial" w:hAnsi="Arial" w:cs="Arial"/>
        </w:rPr>
      </w:pPr>
      <w:r>
        <w:rPr>
          <w:rFonts w:cs="Arial" w:ascii="Arial" w:hAnsi="Arial"/>
        </w:rPr>
        <w:t>Trial Advocacy</w:t>
      </w:r>
    </w:p>
    <w:p>
      <w:pPr>
        <w:pStyle w:val="Normal"/>
        <w:jc w:val="center"/>
        <w:rPr>
          <w:rFonts w:ascii="Arial" w:hAnsi="Arial" w:cs="Arial"/>
        </w:rPr>
      </w:pPr>
      <w:r>
        <w:rPr>
          <w:rFonts w:cs="Arial" w:ascii="Arial" w:hAnsi="Arial"/>
        </w:rPr>
        <w:t>Contracts I &amp; II</w:t>
      </w:r>
    </w:p>
    <w:p>
      <w:pPr>
        <w:pStyle w:val="Normal"/>
        <w:jc w:val="center"/>
        <w:rPr>
          <w:rFonts w:ascii="Arial" w:hAnsi="Arial" w:cs="Arial"/>
        </w:rPr>
      </w:pPr>
      <w:r>
        <w:rPr>
          <w:rFonts w:cs="Arial" w:ascii="Arial" w:hAnsi="Arial"/>
        </w:rPr>
        <w:t>Corporations</w:t>
      </w:r>
    </w:p>
    <w:p>
      <w:pPr>
        <w:pStyle w:val="Normal"/>
        <w:jc w:val="center"/>
        <w:rPr>
          <w:rFonts w:ascii="Arial" w:hAnsi="Arial" w:cs="Arial"/>
        </w:rPr>
      </w:pPr>
      <w:r>
        <w:rPr>
          <w:rFonts w:cs="Arial" w:ascii="Arial" w:hAnsi="Arial"/>
        </w:rPr>
        <w:t>Honors Legal Research and Writing</w:t>
      </w:r>
    </w:p>
    <w:p>
      <w:pPr>
        <w:pStyle w:val="Normal"/>
        <w:jc w:val="center"/>
        <w:rPr>
          <w:rFonts w:ascii="Arial" w:hAnsi="Arial" w:cs="Arial"/>
        </w:rPr>
      </w:pPr>
      <w:r>
        <w:rPr>
          <w:rFonts w:cs="Arial" w:ascii="Arial" w:hAnsi="Arial"/>
        </w:rPr>
        <w:t>Lexis/Nexis</w:t>
      </w:r>
    </w:p>
    <w:p>
      <w:pPr>
        <w:pStyle w:val="Normal"/>
        <w:jc w:val="center"/>
        <w:rPr>
          <w:rFonts w:ascii="Arial" w:hAnsi="Arial" w:cs="Arial"/>
        </w:rPr>
      </w:pPr>
      <w:r>
        <w:rPr>
          <w:rFonts w:cs="Arial" w:ascii="Arial" w:hAnsi="Arial"/>
        </w:rPr>
        <w:t>Westlaw</w:t>
      </w:r>
    </w:p>
    <w:p>
      <w:pPr>
        <w:pStyle w:val="Normal"/>
        <w:jc w:val="center"/>
        <w:rPr>
          <w:rFonts w:ascii="Arial" w:hAnsi="Arial" w:cs="Arial"/>
        </w:rPr>
      </w:pPr>
      <w:r>
        <w:rPr>
          <w:rFonts w:cs="Arial" w:ascii="Arial" w:hAnsi="Arial"/>
        </w:rPr>
        <w:t>Public Speaking</w:t>
      </w:r>
    </w:p>
    <w:p>
      <w:pPr>
        <w:pStyle w:val="Normal"/>
        <w:jc w:val="center"/>
        <w:rPr>
          <w:rFonts w:ascii="Arial" w:hAnsi="Arial" w:cs="Arial"/>
        </w:rPr>
      </w:pPr>
      <w:r>
        <w:rPr>
          <w:rFonts w:cs="Arial" w:ascii="Arial" w:hAnsi="Arial"/>
        </w:rPr>
        <w:t>Basics of the Natural Gas Industry</w:t>
      </w:r>
    </w:p>
    <w:p>
      <w:pPr>
        <w:pStyle w:val="Normal"/>
        <w:jc w:val="center"/>
        <w:rPr>
          <w:rFonts w:ascii="Arial" w:hAnsi="Arial" w:cs="Arial"/>
        </w:rPr>
      </w:pPr>
      <w:r>
        <w:rPr>
          <w:rFonts w:cs="Arial" w:ascii="Arial" w:hAnsi="Arial"/>
        </w:rPr>
        <w:t>Gas Contracts from A to Z</w:t>
      </w:r>
    </w:p>
    <w:p>
      <w:pPr>
        <w:pStyle w:val="Normal"/>
        <w:jc w:val="center"/>
        <w:rPr>
          <w:rFonts w:ascii="Arial" w:hAnsi="Arial" w:cs="Arial"/>
        </w:rPr>
      </w:pPr>
      <w:r>
        <w:rPr>
          <w:rFonts w:cs="Arial" w:ascii="Arial" w:hAnsi="Arial"/>
        </w:rPr>
        <w:t>Derivatives I</w:t>
      </w:r>
    </w:p>
    <w:p>
      <w:pPr>
        <w:pStyle w:val="Normal"/>
        <w:jc w:val="center"/>
        <w:rPr>
          <w:rFonts w:ascii="Arial" w:hAnsi="Arial" w:cs="Arial"/>
        </w:rPr>
      </w:pPr>
      <w:r>
        <w:rPr>
          <w:rFonts w:cs="Arial" w:ascii="Arial" w:hAnsi="Arial"/>
        </w:rPr>
        <w:t>Fundamentals of Corporate Finance</w:t>
      </w:r>
    </w:p>
    <w:p>
      <w:pPr>
        <w:pStyle w:val="Normal"/>
        <w:jc w:val="center"/>
        <w:rPr>
          <w:rFonts w:ascii="Arial" w:hAnsi="Arial" w:cs="Arial"/>
        </w:rPr>
      </w:pPr>
      <w:r>
        <w:rPr>
          <w:rFonts w:cs="Arial" w:ascii="Arial" w:hAnsi="Arial"/>
        </w:rPr>
        <w:t>Oil and Gas Financial Management</w:t>
      </w:r>
    </w:p>
    <w:p>
      <w:pPr>
        <w:pStyle w:val="Normal"/>
        <w:jc w:val="center"/>
        <w:rPr>
          <w:rFonts w:ascii="Arial" w:hAnsi="Arial" w:cs="Arial"/>
        </w:rPr>
      </w:pPr>
      <w:r>
        <w:rPr>
          <w:rFonts w:cs="Arial" w:ascii="Arial" w:hAnsi="Arial"/>
        </w:rPr>
        <w:t>Principles of Insurance and Risk Management</w:t>
      </w:r>
    </w:p>
    <w:p>
      <w:pPr>
        <w:pStyle w:val="Normal"/>
        <w:jc w:val="center"/>
        <w:rPr>
          <w:rFonts w:ascii="Arial" w:hAnsi="Arial" w:cs="Arial"/>
        </w:rPr>
      </w:pPr>
      <w:r>
        <w:rPr>
          <w:rFonts w:cs="Arial" w:ascii="Arial" w:hAnsi="Arial"/>
        </w:rPr>
        <w:t>Various Continuing Legal Education (CLE) Seminars</w:t>
      </w:r>
    </w:p>
    <w:p>
      <w:pPr>
        <w:pStyle w:val="Normal"/>
        <w:jc w:val="center"/>
        <w:rPr>
          <w:rFonts w:ascii="Arial" w:hAnsi="Arial" w:cs="Arial"/>
        </w:rPr>
      </w:pPr>
      <w:r>
        <w:rPr>
          <w:rFonts w:cs="Arial" w:ascii="Arial" w:hAnsi="Arial"/>
        </w:rPr>
        <w:t>Introduction to Microsoft Excel</w:t>
      </w:r>
    </w:p>
    <w:p>
      <w:pPr>
        <w:pStyle w:val="Normal"/>
        <w:jc w:val="center"/>
        <w:rPr>
          <w:rFonts w:ascii="Arial" w:hAnsi="Arial" w:cs="Arial"/>
        </w:rPr>
      </w:pPr>
      <w:r>
        <w:rPr>
          <w:rFonts w:cs="Arial" w:ascii="Arial" w:hAnsi="Arial"/>
        </w:rPr>
        <w:t>Departmental Market Risk Training</w:t>
      </w:r>
    </w:p>
    <w:p>
      <w:pPr>
        <w:pStyle w:val="Normal"/>
        <w:jc w:val="center"/>
        <w:rPr>
          <w:rFonts w:ascii="Arial" w:hAnsi="Arial" w:cs="Arial"/>
        </w:rPr>
      </w:pPr>
      <w:r>
        <w:rPr>
          <w:rFonts w:cs="Arial" w:ascii="Arial" w:hAnsi="Arial"/>
        </w:rPr>
        <w:t>1998 Enron Women’s Leadership Conference</w:t>
      </w:r>
    </w:p>
    <w:sectPr>
      <w:headerReference w:type="default" r:id="rId2"/>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sz w:val="22"/>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u w:val="single"/>
    </w:rPr>
  </w:style>
  <w:style w:type="paragraph" w:styleId="Heading3">
    <w:name w:val="heading 3"/>
    <w:basedOn w:val="Normal"/>
    <w:next w:val="Normal"/>
    <w:qFormat/>
    <w:pPr>
      <w:keepNext w:val="true"/>
      <w:numPr>
        <w:ilvl w:val="2"/>
        <w:numId w:val="1"/>
      </w:numPr>
      <w:jc w:val="end"/>
      <w:outlineLvl w:val="2"/>
    </w:pPr>
    <w:rPr>
      <w:rFonts w:ascii="Arial" w:hAnsi="Arial" w:cs="Arial"/>
      <w:b/>
    </w:rPr>
  </w:style>
  <w:style w:type="character" w:styleId="WW8Num1z0">
    <w:name w:val="WW8Num1z0"/>
    <w:qFormat/>
    <w:rPr>
      <w:rFonts w:ascii="Symbol" w:hAnsi="Symbol" w:cs="Symbol"/>
      <w:b w:val="false"/>
      <w:i w:val="false"/>
      <w:sz w:val="16"/>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b w:val="false"/>
      <w:i w:val="false"/>
      <w:color w:val="auto"/>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sz w:val="22"/>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b w:val="false"/>
      <w:i w:val="false"/>
      <w:sz w:val="16"/>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2001-06-05T13:44:00Z</dcterms:created>
  <dc:creator>PPI</dc:creator>
  <dc:description/>
  <dc:language>en-CA</dc:language>
  <cp:lastModifiedBy>mshankl</cp:lastModifiedBy>
  <cp:lastPrinted>2001-05-09T23:56:00Z</cp:lastPrinted>
  <dcterms:modified xsi:type="dcterms:W3CDTF">2001-06-05T16:40:00Z</dcterms:modified>
  <cp:revision>4</cp:revision>
  <dc:subject/>
  <dc:title>Monique V. Shankle</dc:title>
</cp:coreProperties>
</file>