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2"/>
        </w:rPr>
      </w:pPr>
      <w:r>
        <w:rPr>
          <w:b/>
          <w:sz w:val="32"/>
        </w:rPr>
        <w:t>Questia Media, Inc.</w:t>
      </w:r>
    </w:p>
    <w:p>
      <w:pPr>
        <w:pStyle w:val="Normal"/>
        <w:jc w:val="center"/>
        <w:rPr>
          <w:sz w:val="20"/>
        </w:rPr>
      </w:pPr>
      <w:r>
        <w:rPr>
          <w:sz w:val="20"/>
        </w:rPr>
        <w:t>Three Greenway Plaza</w:t>
      </w:r>
    </w:p>
    <w:p>
      <w:pPr>
        <w:pStyle w:val="Normal"/>
        <w:jc w:val="center"/>
        <w:rPr>
          <w:sz w:val="20"/>
        </w:rPr>
      </w:pPr>
      <w:r>
        <w:rPr>
          <w:sz w:val="20"/>
        </w:rPr>
        <w:t>Suite 1700</w:t>
      </w:r>
    </w:p>
    <w:p>
      <w:pPr>
        <w:pStyle w:val="Normal"/>
        <w:jc w:val="center"/>
        <w:rPr>
          <w:sz w:val="20"/>
        </w:rPr>
      </w:pPr>
      <w:r>
        <w:rPr>
          <w:sz w:val="20"/>
        </w:rPr>
        <w:t>Houston, Texas 77046</w:t>
      </w:r>
    </w:p>
    <w:p>
      <w:pPr>
        <w:pStyle w:val="Normal"/>
        <w:jc w:val="center"/>
        <w:rPr>
          <w:sz w:val="20"/>
        </w:rPr>
      </w:pPr>
      <w:r>
        <w:rPr>
          <w:sz w:val="20"/>
        </w:rPr>
      </w:r>
    </w:p>
    <w:p>
      <w:pPr>
        <w:pStyle w:val="Normal"/>
        <w:jc w:val="center"/>
        <w:rPr>
          <w:sz w:val="20"/>
        </w:rPr>
      </w:pPr>
      <w:r>
        <w:rPr>
          <w:sz w:val="20"/>
        </w:rPr>
      </w:r>
    </w:p>
    <w:p>
      <w:pPr>
        <w:pStyle w:val="Normal"/>
        <w:jc w:val="center"/>
        <w:rPr>
          <w:b/>
        </w:rPr>
      </w:pPr>
      <w:r>
        <w:rPr>
          <w:b/>
        </w:rPr>
        <w:t>Notice of Right To Participate</w:t>
      </w:r>
    </w:p>
    <w:p>
      <w:pPr>
        <w:pStyle w:val="Normal"/>
        <w:jc w:val="center"/>
        <w:rPr>
          <w:b/>
        </w:rPr>
      </w:pPr>
      <w:r>
        <w:rPr>
          <w:b/>
        </w:rPr>
        <w:t>in</w:t>
      </w:r>
    </w:p>
    <w:p>
      <w:pPr>
        <w:pStyle w:val="Normal"/>
        <w:jc w:val="center"/>
        <w:rPr>
          <w:b/>
        </w:rPr>
      </w:pPr>
      <w:r>
        <w:rPr>
          <w:b/>
        </w:rPr>
        <w:t>Proposed Offering</w:t>
      </w:r>
    </w:p>
    <w:p>
      <w:pPr>
        <w:pStyle w:val="Normal"/>
        <w:jc w:val="center"/>
        <w:rPr>
          <w:b/>
        </w:rPr>
      </w:pPr>
      <w:r>
        <w:rPr>
          <w:b/>
        </w:rPr>
        <w:t>of</w:t>
      </w:r>
    </w:p>
    <w:p>
      <w:pPr>
        <w:pStyle w:val="Normal"/>
        <w:jc w:val="center"/>
        <w:rPr>
          <w:b/>
        </w:rPr>
      </w:pPr>
      <w:r>
        <w:rPr>
          <w:b/>
        </w:rPr>
        <w:t xml:space="preserve"> </w:t>
      </w:r>
      <w:r>
        <w:rPr>
          <w:b/>
        </w:rPr>
        <w:t>Series C Convertible Participating Preferred Stock</w:t>
      </w:r>
    </w:p>
    <w:p>
      <w:pPr>
        <w:pStyle w:val="Normal"/>
        <w:rPr>
          <w:b/>
        </w:rPr>
      </w:pPr>
      <w:r>
        <w:rPr>
          <w:b/>
        </w:rPr>
      </w:r>
    </w:p>
    <w:p>
      <w:pPr>
        <w:pStyle w:val="Normal"/>
        <w:rPr>
          <w:b/>
        </w:rPr>
      </w:pPr>
      <w:r>
        <w:rPr>
          <w:b/>
        </w:rPr>
      </w:r>
    </w:p>
    <w:p>
      <w:pPr>
        <w:pStyle w:val="Normal"/>
        <w:rPr/>
      </w:pPr>
      <w:r>
        <w:rPr/>
        <w:tab/>
        <w:t xml:space="preserve">NOTICE IS HEREBY GIVEN, to the Holders of Series A Convertible Participating Preferred Stock, Series B Convertible Participating Preferred Stock and Series C Convertible Participating Preferred Stock of Questia Media, Inc., a Delaware corporation (the "Company"), pursuant to the provisions of (a) Sections 3.1 and 5.4 of the Stockholders Agreement, dated as of March 31, 2000 (the “Series A Stockholders Agreement”), by and among the Company, and the entities and individuals identified therein as “Investors” or “Stockholders,” (b) Sections 3.1 and 5.4 of the Stockholders Agreement, dated as of August 18, 2000 (the “Series B Stockholders Agreement”), by and among the Company, and the entities and individuals identified therein as “Investors” or “Stockholders,” and (c) Sections 3.1 and 5.4 of the Stockholders Agreement, dated as of May 3, 2001 (the “Series C Stockholders Agreement”), by and among the Company, and the entities and individuals identified therein as “Investors” or “Stockholders,” that the Company intends to offer (the “Proposed Offering”) 3,750,000 shares of its authorized and unissued shares of Series C Preferred Stock to a limited number of investors at a price of $3.8631 per share in a private placement transaction exempt from the registration requirements of the Securities Act of 1933, as amended.  The terms of the Proposed Offering are substantially similar to those of the Company's prior offering of Series C Preferred Stock and are more fully described in the “Memorandum of Terms for a Potential Investment in Series C Preferred Stock of Questia Media, Inc.” attached hereto as </w:t>
      </w:r>
      <w:r>
        <w:rPr>
          <w:u w:val="single"/>
        </w:rPr>
        <w:t>Exhibit A</w:t>
      </w:r>
      <w:r>
        <w:rPr/>
        <w:t xml:space="preserve">.  In accordance with the terms of Section 3.1 of the Series A Stockholders Agreement, Section 3.1 of the Series B Stockholders Agreement and Section 3.1 of the Series C Stockholders Agreement, the Company is hereby offering each Investor (as defined in the Series A Stockholders Agreement, the Series B Stockholders Agreement and the Series C Stockholders Agreement, as applicable) the opportunity to participate to the extent of such Investor’s Pro Rata Allotment (as defined in the Series A Stockholders Agreement, the Series B Stockholders Agreement and the Series C Stockholders Agreement, as applicable) in the Proposed Offering.   </w:t>
      </w:r>
    </w:p>
    <w:p>
      <w:pPr>
        <w:pStyle w:val="Normal"/>
        <w:rPr/>
      </w:pPr>
      <w:r>
        <w:rPr/>
      </w:r>
    </w:p>
    <w:p>
      <w:pPr>
        <w:pStyle w:val="Normal"/>
        <w:rPr/>
      </w:pPr>
      <w:r>
        <w:rPr/>
      </w:r>
    </w:p>
    <w:p>
      <w:pPr>
        <w:pStyle w:val="Normal"/>
        <w:rPr/>
      </w:pPr>
      <w:r>
        <w:rPr/>
        <w:t>Dated:</w:t>
        <w:tab/>
        <w:t>June 12, 2001</w:t>
      </w:r>
    </w:p>
    <w:p>
      <w:pPr>
        <w:pStyle w:val="Normal"/>
        <w:rPr/>
      </w:pPr>
      <w:r>
        <w:rPr/>
      </w:r>
    </w:p>
    <w:p>
      <w:pPr>
        <w:pStyle w:val="Normal"/>
        <w:rPr/>
      </w:pPr>
      <w:r>
        <w:rPr/>
        <w:tab/>
        <w:tab/>
        <w:tab/>
        <w:tab/>
        <w:tab/>
        <w:tab/>
        <w:tab/>
        <w:t>QUESTIA MEDIA, INC.</w:t>
      </w:r>
    </w:p>
    <w:p>
      <w:pPr>
        <w:pStyle w:val="Normal"/>
        <w:rPr/>
      </w:pPr>
      <w:r>
        <w:rPr/>
      </w:r>
    </w:p>
    <w:p>
      <w:pPr>
        <w:pStyle w:val="Normal"/>
        <w:ind w:start="5040" w:end="0"/>
        <w:rPr/>
      </w:pPr>
      <w:r>
        <w:rPr/>
      </w:r>
    </w:p>
    <w:p>
      <w:pPr>
        <w:pStyle w:val="Normal"/>
        <w:ind w:start="5040" w:end="0"/>
        <w:rPr/>
      </w:pPr>
      <w:r>
        <w:rPr/>
      </w:r>
    </w:p>
    <w:p>
      <w:pPr>
        <w:pStyle w:val="Normal"/>
        <w:ind w:start="5040" w:end="0"/>
        <w:rPr/>
      </w:pPr>
      <w:r>
        <w:rPr/>
        <w:t>J. David Cabello</w:t>
      </w:r>
    </w:p>
    <w:p>
      <w:pPr>
        <w:pStyle w:val="BodyTextIndent"/>
        <w:rPr/>
      </w:pPr>
      <w:r>
        <w:rPr/>
        <w:t>Vice President, General Counsel &amp; Secretary</w:t>
      </w:r>
    </w:p>
    <w:sectPr>
      <w:footerReference w:type="default" r:id="rId2"/>
      <w:type w:val="nextPage"/>
      <w:pgSz w:w="12240" w:h="15840"/>
      <w:pgMar w:left="1440" w:right="1440" w:gutter="0" w:header="0" w:top="1440" w:footer="432"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COMMENTS </w:instrText>
    </w:r>
    <w:r>
      <w:rPr/>
      <w:fldChar w:fldCharType="separate"/>
    </w:r>
    <w:r>
      <w:rPr/>
      <w:t>HOU03:779885.1</w:t>
    </w:r>
    <w:r>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5040" w:end="0"/>
      <w:jc w:val="star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2001-06-19T18:58:00Z</dcterms:created>
  <dc:creator>Baker &amp; Botts, L.L.P.</dc:creator>
  <dc:description>HOU03:779885.1</dc:description>
  <dc:language>en-CA</dc:language>
  <cp:lastModifiedBy>kweido</cp:lastModifiedBy>
  <cp:lastPrinted>2001-06-12T12:00:00Z</cp:lastPrinted>
  <dcterms:modified xsi:type="dcterms:W3CDTF">2001-06-19T18:58:00Z</dcterms:modified>
  <cp:revision>2</cp:revision>
  <dc:subject/>
  <dc:title>Questia Media, Inc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Letter (Draft)</vt:lpwstr>
  </property>
</Properties>
</file>