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August 13, 2001 ("Assignment Agreement") is by and among </w:t>
      </w:r>
      <w:r>
        <w:rPr>
          <w:bCs/>
          <w:sz w:val="22"/>
        </w:rPr>
        <w:t>SEQUENT ENERGY MANAGEMENT, LLC.</w:t>
      </w:r>
      <w:r>
        <w:rPr>
          <w:sz w:val="22"/>
        </w:rPr>
        <w:t xml:space="preserve"> ("Assignor") and SEQUENT ENERGY MANAGEMENT, LP.. ("Assignee") and ENRON NORTH AMERICA CORP. (“ENA”).  Unless otherwise defined herein, capitalized terms used herein shall have the meanings assigned to such terms in the General Terms and Conditions.</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the energy price swap or option transaction(s) (“Transactions”) reflected on </w:t>
      </w:r>
      <w:r>
        <w:rPr>
          <w:sz w:val="22"/>
          <w:u w:val="single"/>
        </w:rPr>
        <w:t>Exhibit A</w:t>
      </w:r>
      <w:r>
        <w:rPr>
          <w:sz w:val="22"/>
        </w:rPr>
        <w:t xml:space="preserve"> attached hereto subject to the GTC (as defined below);</w:t>
      </w:r>
    </w:p>
    <w:p>
      <w:pPr>
        <w:pStyle w:val="Normal"/>
        <w:jc w:val="both"/>
        <w:rPr>
          <w:sz w:val="22"/>
        </w:rPr>
      </w:pPr>
      <w:r>
        <w:rPr>
          <w:sz w:val="22"/>
        </w:rPr>
      </w:r>
    </w:p>
    <w:p>
      <w:pPr>
        <w:pStyle w:val="BodyText"/>
        <w:rPr/>
      </w:pPr>
      <w:r>
        <w:rPr/>
        <w:tab/>
        <w:t>WHEREAS, Assignor and ENA have entered into the General Terms and Conditions posted on the EnronOnline website (the“GTC”);</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Transactions,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August 13, 2001 ("Assignment Effective Date"), Assignor hereby assigns and delegates to Assignee all Assignor’s rights, duties and obligations under the Transactions, and Assignee hereby accepts such assignment and delegation and assumes such rights, duties and obligations.  As of and from the Assignment Effective Date, Assignor shall be fully released from all rights, duties and obligations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General Terms and Conditions</w:t>
      </w:r>
      <w:r>
        <w:rPr>
          <w:sz w:val="22"/>
        </w:rPr>
        <w:t>.  ENA and Assignee further agree that the Transactions shall be governed by and are subject to the GTC.  ENA and Assignee agree that the Transactions shall constitute "Transactions" under the GTC.</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the Assignor under the Transactions and acknowledges that Assignor shall be fully released as of and from the Assignment Effective Date from its rights, duties and obligations under such agreements.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SEQUENT ENERGY MANAGEMENT, LLC.</w:t>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SEQUENT ENERGY MANAGEMENT, LP..</w:t>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ind w:start="4320" w:end="0"/>
        <w:jc w:val="both"/>
        <w:rPr>
          <w:sz w:val="22"/>
        </w:rPr>
      </w:pPr>
      <w:r>
        <w:rPr>
          <w:sz w:val="22"/>
        </w:rPr>
        <w:t>Title:  ________________________________</w:t>
      </w:r>
    </w:p>
    <w:p>
      <w:pPr>
        <w:pStyle w:val="Heading1"/>
        <w:ind w:hanging="0" w:start="0"/>
        <w:rPr/>
      </w:pPr>
      <w:r>
        <w:rPr/>
        <w:t>Exhibit A</w:t>
      </w:r>
    </w:p>
    <w:p>
      <w:pPr>
        <w:pStyle w:val="Normal"/>
        <w:jc w:val="both"/>
        <w:rPr>
          <w:sz w:val="22"/>
        </w:rPr>
      </w:pPr>
      <w:r>
        <w:rPr>
          <w:sz w:val="22"/>
        </w:rPr>
      </w:r>
    </w:p>
    <w:p>
      <w:pPr>
        <w:pStyle w:val="Normal"/>
        <w:jc w:val="both"/>
        <w:rPr>
          <w:sz w:val="22"/>
        </w:rPr>
      </w:pPr>
      <w:r>
        <w:rPr>
          <w:sz w:val="22"/>
        </w:rPr>
      </w:r>
    </w:p>
    <w:tbl>
      <w:tblPr>
        <w:tblW w:w="9900" w:type="dxa"/>
        <w:jc w:val="start"/>
        <w:tblInd w:w="-612" w:type="dxa"/>
        <w:tblLayout w:type="fixed"/>
        <w:tblCellMar>
          <w:top w:w="0" w:type="dxa"/>
          <w:start w:w="108" w:type="dxa"/>
          <w:bottom w:w="0" w:type="dxa"/>
          <w:end w:w="108" w:type="dxa"/>
        </w:tblCellMar>
      </w:tblPr>
      <w:tblGrid>
        <w:gridCol w:w="1260"/>
        <w:gridCol w:w="1419"/>
        <w:gridCol w:w="1371"/>
        <w:gridCol w:w="1440"/>
        <w:gridCol w:w="1440"/>
        <w:gridCol w:w="1260"/>
        <w:gridCol w:w="1710"/>
      </w:tblGrid>
      <w:tr>
        <w:trPr/>
        <w:tc>
          <w:tcPr>
            <w:tcW w:w="1260" w:type="dxa"/>
            <w:tcBorders/>
          </w:tcPr>
          <w:p>
            <w:pPr>
              <w:pStyle w:val="Heading4"/>
              <w:rPr>
                <w:u w:val="none"/>
              </w:rPr>
            </w:pPr>
            <w:r>
              <w:rPr>
                <w:u w:val="none"/>
              </w:rPr>
              <w:t>ENA</w:t>
            </w:r>
          </w:p>
          <w:p>
            <w:pPr>
              <w:pStyle w:val="Normal"/>
              <w:ind w:start="-18" w:end="0"/>
              <w:jc w:val="both"/>
              <w:rPr>
                <w:sz w:val="20"/>
                <w:u w:val="single"/>
              </w:rPr>
            </w:pPr>
            <w:r>
              <w:rPr>
                <w:sz w:val="20"/>
                <w:u w:val="single"/>
              </w:rPr>
              <w:t>Deal No.</w:t>
            </w:r>
          </w:p>
        </w:tc>
        <w:tc>
          <w:tcPr>
            <w:tcW w:w="1419" w:type="dxa"/>
            <w:tcBorders/>
          </w:tcPr>
          <w:p>
            <w:pPr>
              <w:pStyle w:val="Normal"/>
              <w:jc w:val="center"/>
              <w:rPr>
                <w:sz w:val="20"/>
              </w:rPr>
            </w:pPr>
            <w:r>
              <w:rPr>
                <w:sz w:val="20"/>
              </w:rPr>
              <w:t xml:space="preserve">EnronOnline </w:t>
            </w:r>
            <w:r>
              <w:rPr>
                <w:sz w:val="20"/>
                <w:u w:val="single"/>
              </w:rPr>
              <w:t>Deal No.</w:t>
            </w:r>
          </w:p>
        </w:tc>
        <w:tc>
          <w:tcPr>
            <w:tcW w:w="1371" w:type="dxa"/>
            <w:tcBorders/>
          </w:tcPr>
          <w:p>
            <w:pPr>
              <w:pStyle w:val="Normal"/>
              <w:jc w:val="center"/>
              <w:rPr>
                <w:sz w:val="20"/>
              </w:rPr>
            </w:pPr>
            <w:r>
              <w:rPr>
                <w:sz w:val="20"/>
              </w:rPr>
              <w:t>Trade</w:t>
            </w:r>
          </w:p>
          <w:p>
            <w:pPr>
              <w:pStyle w:val="Heading5"/>
              <w:ind w:hanging="0" w:start="0"/>
              <w:rPr/>
            </w:pPr>
            <w:r>
              <w:rPr/>
              <w:t>Date</w:t>
            </w:r>
          </w:p>
        </w:tc>
        <w:tc>
          <w:tcPr>
            <w:tcW w:w="1440" w:type="dxa"/>
            <w:tcBorders/>
          </w:tcPr>
          <w:p>
            <w:pPr>
              <w:pStyle w:val="Normal"/>
              <w:jc w:val="center"/>
              <w:rPr>
                <w:sz w:val="20"/>
              </w:rPr>
            </w:pPr>
            <w:r>
              <w:rPr>
                <w:sz w:val="20"/>
              </w:rPr>
              <w:t>Volume</w:t>
            </w:r>
          </w:p>
          <w:p>
            <w:pPr>
              <w:pStyle w:val="Normal"/>
              <w:jc w:val="center"/>
              <w:rPr>
                <w:sz w:val="20"/>
                <w:u w:val="single"/>
              </w:rPr>
            </w:pPr>
            <w:r>
              <w:rPr>
                <w:sz w:val="20"/>
                <w:u w:val="single"/>
              </w:rPr>
              <w:t>(MMBtu)</w:t>
            </w:r>
          </w:p>
        </w:tc>
        <w:tc>
          <w:tcPr>
            <w:tcW w:w="1440" w:type="dxa"/>
            <w:tcBorders/>
          </w:tcPr>
          <w:p>
            <w:pPr>
              <w:pStyle w:val="Heading5"/>
              <w:ind w:hanging="0" w:start="0"/>
              <w:rPr>
                <w:u w:val="none"/>
              </w:rPr>
            </w:pPr>
            <w:r>
              <w:rPr>
                <w:u w:val="none"/>
              </w:rPr>
              <w:t>Price</w:t>
            </w:r>
          </w:p>
          <w:p>
            <w:pPr>
              <w:pStyle w:val="Normal"/>
              <w:jc w:val="center"/>
              <w:rPr>
                <w:sz w:val="20"/>
                <w:u w:val="single"/>
              </w:rPr>
            </w:pPr>
            <w:r>
              <w:rPr>
                <w:sz w:val="20"/>
                <w:u w:val="single"/>
              </w:rPr>
              <w:t>(per Mmbtu)</w:t>
            </w:r>
          </w:p>
        </w:tc>
        <w:tc>
          <w:tcPr>
            <w:tcW w:w="1260" w:type="dxa"/>
            <w:tcBorders/>
          </w:tcPr>
          <w:p>
            <w:pPr>
              <w:pStyle w:val="Normal"/>
              <w:snapToGrid w:val="false"/>
              <w:jc w:val="center"/>
              <w:rPr>
                <w:sz w:val="20"/>
                <w:u w:val="single"/>
              </w:rPr>
            </w:pPr>
            <w:r>
              <w:rPr>
                <w:sz w:val="20"/>
                <w:u w:val="single"/>
              </w:rPr>
            </w:r>
          </w:p>
          <w:p>
            <w:pPr>
              <w:pStyle w:val="Heading5"/>
              <w:ind w:hanging="0" w:start="0"/>
              <w:rPr/>
            </w:pPr>
            <w:r>
              <w:rPr/>
              <w:t>Term</w:t>
            </w:r>
          </w:p>
        </w:tc>
        <w:tc>
          <w:tcPr>
            <w:tcW w:w="1710" w:type="dxa"/>
            <w:tcBorders/>
          </w:tcPr>
          <w:p>
            <w:pPr>
              <w:pStyle w:val="Normal"/>
              <w:jc w:val="center"/>
              <w:rPr>
                <w:sz w:val="20"/>
              </w:rPr>
            </w:pPr>
            <w:r>
              <w:rPr>
                <w:sz w:val="20"/>
              </w:rPr>
              <w:t>External</w:t>
            </w:r>
          </w:p>
          <w:p>
            <w:pPr>
              <w:pStyle w:val="Heading5"/>
              <w:ind w:hanging="0" w:start="0"/>
              <w:rPr/>
            </w:pPr>
            <w:r>
              <w:rPr/>
              <w:t>User ID</w:t>
            </w:r>
          </w:p>
        </w:tc>
      </w:tr>
      <w:tr>
        <w:trPr/>
        <w:tc>
          <w:tcPr>
            <w:tcW w:w="1260" w:type="dxa"/>
            <w:tcBorders/>
          </w:tcPr>
          <w:p>
            <w:pPr>
              <w:pStyle w:val="Normal"/>
              <w:jc w:val="both"/>
              <w:rPr>
                <w:sz w:val="20"/>
              </w:rPr>
            </w:pPr>
            <w:r>
              <w:rPr>
                <w:sz w:val="20"/>
              </w:rPr>
              <w:t>VM7262.1</w:t>
            </w:r>
          </w:p>
        </w:tc>
        <w:tc>
          <w:tcPr>
            <w:tcW w:w="1419" w:type="dxa"/>
            <w:tcBorders/>
          </w:tcPr>
          <w:p>
            <w:pPr>
              <w:pStyle w:val="Normal"/>
              <w:jc w:val="center"/>
              <w:rPr>
                <w:sz w:val="20"/>
              </w:rPr>
            </w:pPr>
            <w:r>
              <w:rPr>
                <w:sz w:val="20"/>
              </w:rPr>
              <w:t>1512542</w:t>
            </w:r>
          </w:p>
        </w:tc>
        <w:tc>
          <w:tcPr>
            <w:tcW w:w="1371" w:type="dxa"/>
            <w:tcBorders/>
          </w:tcPr>
          <w:p>
            <w:pPr>
              <w:pStyle w:val="Normal"/>
              <w:jc w:val="center"/>
              <w:rPr>
                <w:sz w:val="20"/>
              </w:rPr>
            </w:pPr>
            <w:r>
              <w:rPr>
                <w:sz w:val="20"/>
              </w:rPr>
              <w:t>07/09/2001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3.36750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VM7369.1</w:t>
            </w:r>
          </w:p>
        </w:tc>
        <w:tc>
          <w:tcPr>
            <w:tcW w:w="1419" w:type="dxa"/>
            <w:tcBorders/>
          </w:tcPr>
          <w:p>
            <w:pPr>
              <w:pStyle w:val="Normal"/>
              <w:jc w:val="center"/>
              <w:rPr>
                <w:sz w:val="20"/>
              </w:rPr>
            </w:pPr>
            <w:r>
              <w:rPr>
                <w:sz w:val="20"/>
              </w:rPr>
              <w:t>1512845</w:t>
            </w:r>
          </w:p>
        </w:tc>
        <w:tc>
          <w:tcPr>
            <w:tcW w:w="1371" w:type="dxa"/>
            <w:tcBorders/>
          </w:tcPr>
          <w:p>
            <w:pPr>
              <w:pStyle w:val="Normal"/>
              <w:jc w:val="center"/>
              <w:rPr>
                <w:sz w:val="20"/>
              </w:rPr>
            </w:pPr>
            <w:r>
              <w:rPr>
                <w:sz w:val="20"/>
              </w:rPr>
              <w:t>07/09/2001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3.39750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VM7677.1</w:t>
            </w:r>
          </w:p>
        </w:tc>
        <w:tc>
          <w:tcPr>
            <w:tcW w:w="1419" w:type="dxa"/>
            <w:tcBorders/>
          </w:tcPr>
          <w:p>
            <w:pPr>
              <w:pStyle w:val="Normal"/>
              <w:jc w:val="center"/>
              <w:rPr>
                <w:sz w:val="20"/>
              </w:rPr>
            </w:pPr>
            <w:r>
              <w:rPr>
                <w:sz w:val="20"/>
              </w:rPr>
              <w:t>1513329</w:t>
            </w:r>
          </w:p>
        </w:tc>
        <w:tc>
          <w:tcPr>
            <w:tcW w:w="1371" w:type="dxa"/>
            <w:tcBorders/>
          </w:tcPr>
          <w:p>
            <w:pPr>
              <w:pStyle w:val="Normal"/>
              <w:jc w:val="center"/>
              <w:rPr>
                <w:sz w:val="20"/>
              </w:rPr>
            </w:pPr>
            <w:r>
              <w:rPr>
                <w:sz w:val="20"/>
              </w:rPr>
              <w:t>07/09/2001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3.47000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VM8690.1</w:t>
            </w:r>
          </w:p>
        </w:tc>
        <w:tc>
          <w:tcPr>
            <w:tcW w:w="1419" w:type="dxa"/>
            <w:tcBorders/>
          </w:tcPr>
          <w:p>
            <w:pPr>
              <w:pStyle w:val="Normal"/>
              <w:jc w:val="center"/>
              <w:rPr>
                <w:sz w:val="20"/>
              </w:rPr>
            </w:pPr>
            <w:r>
              <w:rPr>
                <w:sz w:val="20"/>
              </w:rPr>
              <w:t>1514715</w:t>
            </w:r>
          </w:p>
        </w:tc>
        <w:tc>
          <w:tcPr>
            <w:tcW w:w="1371" w:type="dxa"/>
            <w:tcBorders/>
          </w:tcPr>
          <w:p>
            <w:pPr>
              <w:pStyle w:val="Normal"/>
              <w:jc w:val="center"/>
              <w:rPr>
                <w:sz w:val="20"/>
              </w:rPr>
            </w:pPr>
            <w:r>
              <w:rPr>
                <w:sz w:val="20"/>
              </w:rPr>
              <w:t>07/09/2001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3.32750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VM8778.1</w:t>
            </w:r>
          </w:p>
        </w:tc>
        <w:tc>
          <w:tcPr>
            <w:tcW w:w="1419" w:type="dxa"/>
            <w:tcBorders/>
          </w:tcPr>
          <w:p>
            <w:pPr>
              <w:pStyle w:val="Normal"/>
              <w:jc w:val="center"/>
              <w:rPr>
                <w:sz w:val="20"/>
              </w:rPr>
            </w:pPr>
            <w:r>
              <w:rPr>
                <w:sz w:val="20"/>
              </w:rPr>
              <w:t>1514834</w:t>
            </w:r>
          </w:p>
        </w:tc>
        <w:tc>
          <w:tcPr>
            <w:tcW w:w="1371" w:type="dxa"/>
            <w:tcBorders/>
          </w:tcPr>
          <w:p>
            <w:pPr>
              <w:pStyle w:val="Normal"/>
              <w:jc w:val="center"/>
              <w:rPr>
                <w:sz w:val="20"/>
              </w:rPr>
            </w:pPr>
            <w:r>
              <w:rPr>
                <w:sz w:val="20"/>
              </w:rPr>
              <w:t>07/09/2001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3.33500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VM2395.1</w:t>
            </w:r>
          </w:p>
        </w:tc>
        <w:tc>
          <w:tcPr>
            <w:tcW w:w="1419" w:type="dxa"/>
            <w:tcBorders/>
          </w:tcPr>
          <w:p>
            <w:pPr>
              <w:pStyle w:val="Normal"/>
              <w:jc w:val="center"/>
              <w:rPr>
                <w:sz w:val="20"/>
              </w:rPr>
            </w:pPr>
            <w:r>
              <w:rPr>
                <w:sz w:val="20"/>
              </w:rPr>
              <w:t>1522396</w:t>
            </w:r>
          </w:p>
        </w:tc>
        <w:tc>
          <w:tcPr>
            <w:tcW w:w="1371" w:type="dxa"/>
            <w:tcBorders/>
          </w:tcPr>
          <w:p>
            <w:pPr>
              <w:pStyle w:val="Normal"/>
              <w:jc w:val="center"/>
              <w:rPr>
                <w:sz w:val="20"/>
              </w:rPr>
            </w:pPr>
            <w:r>
              <w:rPr>
                <w:sz w:val="20"/>
              </w:rPr>
              <w:t>07/10/2001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3.45500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VN3448.1</w:t>
            </w:r>
          </w:p>
        </w:tc>
        <w:tc>
          <w:tcPr>
            <w:tcW w:w="1419" w:type="dxa"/>
            <w:tcBorders/>
          </w:tcPr>
          <w:p>
            <w:pPr>
              <w:pStyle w:val="Normal"/>
              <w:jc w:val="center"/>
              <w:rPr>
                <w:sz w:val="20"/>
              </w:rPr>
            </w:pPr>
            <w:r>
              <w:rPr>
                <w:sz w:val="20"/>
              </w:rPr>
              <w:t>1526230</w:t>
            </w:r>
          </w:p>
        </w:tc>
        <w:tc>
          <w:tcPr>
            <w:tcW w:w="1371" w:type="dxa"/>
            <w:tcBorders/>
          </w:tcPr>
          <w:p>
            <w:pPr>
              <w:pStyle w:val="Normal"/>
              <w:jc w:val="center"/>
              <w:rPr>
                <w:sz w:val="20"/>
              </w:rPr>
            </w:pPr>
            <w:r>
              <w:rPr>
                <w:sz w:val="20"/>
              </w:rPr>
              <w:t>07/11/2001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3.40250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VN4598.1</w:t>
            </w:r>
          </w:p>
        </w:tc>
        <w:tc>
          <w:tcPr>
            <w:tcW w:w="1419" w:type="dxa"/>
            <w:tcBorders/>
          </w:tcPr>
          <w:p>
            <w:pPr>
              <w:pStyle w:val="Normal"/>
              <w:jc w:val="center"/>
              <w:rPr>
                <w:sz w:val="20"/>
              </w:rPr>
            </w:pPr>
            <w:r>
              <w:rPr>
                <w:sz w:val="20"/>
              </w:rPr>
              <w:t>1528625</w:t>
            </w:r>
          </w:p>
        </w:tc>
        <w:tc>
          <w:tcPr>
            <w:tcW w:w="1371" w:type="dxa"/>
            <w:tcBorders/>
          </w:tcPr>
          <w:p>
            <w:pPr>
              <w:pStyle w:val="Normal"/>
              <w:jc w:val="center"/>
              <w:rPr>
                <w:sz w:val="20"/>
              </w:rPr>
            </w:pPr>
            <w:r>
              <w:rPr>
                <w:sz w:val="20"/>
              </w:rPr>
              <w:t>07/11/2001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3.38500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VN4726.1</w:t>
            </w:r>
          </w:p>
        </w:tc>
        <w:tc>
          <w:tcPr>
            <w:tcW w:w="1419" w:type="dxa"/>
            <w:tcBorders/>
          </w:tcPr>
          <w:p>
            <w:pPr>
              <w:pStyle w:val="Normal"/>
              <w:jc w:val="center"/>
              <w:rPr>
                <w:sz w:val="20"/>
              </w:rPr>
            </w:pPr>
            <w:r>
              <w:rPr>
                <w:sz w:val="20"/>
              </w:rPr>
              <w:t>1528811</w:t>
            </w:r>
          </w:p>
        </w:tc>
        <w:tc>
          <w:tcPr>
            <w:tcW w:w="1371" w:type="dxa"/>
            <w:tcBorders/>
          </w:tcPr>
          <w:p>
            <w:pPr>
              <w:pStyle w:val="Normal"/>
              <w:jc w:val="center"/>
              <w:rPr>
                <w:sz w:val="20"/>
              </w:rPr>
            </w:pPr>
            <w:r>
              <w:rPr>
                <w:sz w:val="20"/>
              </w:rPr>
              <w:t>07/11/2001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3.39000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VP3529.1</w:t>
            </w:r>
          </w:p>
        </w:tc>
        <w:tc>
          <w:tcPr>
            <w:tcW w:w="1419" w:type="dxa"/>
            <w:tcBorders/>
          </w:tcPr>
          <w:p>
            <w:pPr>
              <w:pStyle w:val="Normal"/>
              <w:rPr>
                <w:sz w:val="20"/>
              </w:rPr>
            </w:pPr>
            <w:r>
              <w:rPr>
                <w:sz w:val="20"/>
              </w:rPr>
              <w:t xml:space="preserve">     </w:t>
            </w:r>
            <w:r>
              <w:rPr>
                <w:sz w:val="20"/>
              </w:rPr>
              <w:t>1565162</w:t>
            </w:r>
          </w:p>
        </w:tc>
        <w:tc>
          <w:tcPr>
            <w:tcW w:w="1371" w:type="dxa"/>
            <w:tcBorders/>
          </w:tcPr>
          <w:p>
            <w:pPr>
              <w:pStyle w:val="Normal"/>
              <w:jc w:val="center"/>
              <w:rPr>
                <w:sz w:val="20"/>
              </w:rPr>
            </w:pPr>
            <w:r>
              <w:rPr>
                <w:sz w:val="20"/>
              </w:rPr>
              <w:t>07/18/2001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3.31500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VP3704.1</w:t>
            </w:r>
          </w:p>
        </w:tc>
        <w:tc>
          <w:tcPr>
            <w:tcW w:w="1419" w:type="dxa"/>
            <w:tcBorders/>
          </w:tcPr>
          <w:p>
            <w:pPr>
              <w:pStyle w:val="Normal"/>
              <w:jc w:val="center"/>
              <w:rPr>
                <w:sz w:val="20"/>
              </w:rPr>
            </w:pPr>
            <w:r>
              <w:rPr>
                <w:sz w:val="20"/>
              </w:rPr>
              <w:t>1565411</w:t>
            </w:r>
          </w:p>
        </w:tc>
        <w:tc>
          <w:tcPr>
            <w:tcW w:w="1371" w:type="dxa"/>
            <w:tcBorders/>
          </w:tcPr>
          <w:p>
            <w:pPr>
              <w:pStyle w:val="Normal"/>
              <w:jc w:val="center"/>
              <w:rPr>
                <w:sz w:val="20"/>
              </w:rPr>
            </w:pPr>
            <w:r>
              <w:rPr>
                <w:sz w:val="20"/>
              </w:rPr>
              <w:t>07/18/2001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3.25000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VQ0698.1</w:t>
            </w:r>
          </w:p>
        </w:tc>
        <w:tc>
          <w:tcPr>
            <w:tcW w:w="1419" w:type="dxa"/>
            <w:tcBorders/>
          </w:tcPr>
          <w:p>
            <w:pPr>
              <w:pStyle w:val="Normal"/>
              <w:jc w:val="center"/>
              <w:rPr>
                <w:sz w:val="20"/>
              </w:rPr>
            </w:pPr>
            <w:r>
              <w:rPr>
                <w:sz w:val="20"/>
              </w:rPr>
              <w:t>1579771</w:t>
            </w:r>
          </w:p>
        </w:tc>
        <w:tc>
          <w:tcPr>
            <w:tcW w:w="1371" w:type="dxa"/>
            <w:tcBorders/>
          </w:tcPr>
          <w:p>
            <w:pPr>
              <w:pStyle w:val="Normal"/>
              <w:jc w:val="center"/>
              <w:rPr>
                <w:sz w:val="20"/>
              </w:rPr>
            </w:pPr>
            <w:r>
              <w:rPr>
                <w:sz w:val="20"/>
              </w:rPr>
              <w:t>07/20/2001</w:t>
            </w:r>
          </w:p>
        </w:tc>
        <w:tc>
          <w:tcPr>
            <w:tcW w:w="1440" w:type="dxa"/>
            <w:tcBorders/>
          </w:tcPr>
          <w:p>
            <w:pPr>
              <w:pStyle w:val="Normal"/>
              <w:jc w:val="center"/>
              <w:rPr>
                <w:sz w:val="20"/>
              </w:rPr>
            </w:pPr>
            <w:r>
              <w:rPr>
                <w:sz w:val="20"/>
              </w:rPr>
              <w:t>10,000</w:t>
            </w:r>
          </w:p>
        </w:tc>
        <w:tc>
          <w:tcPr>
            <w:tcW w:w="1440" w:type="dxa"/>
            <w:tcBorders/>
          </w:tcPr>
          <w:p>
            <w:pPr>
              <w:pStyle w:val="Normal"/>
              <w:jc w:val="center"/>
              <w:rPr>
                <w:sz w:val="20"/>
              </w:rPr>
            </w:pPr>
            <w:r>
              <w:rPr>
                <w:sz w:val="20"/>
              </w:rPr>
              <w:t>3.05000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VR2661.1</w:t>
            </w:r>
          </w:p>
        </w:tc>
        <w:tc>
          <w:tcPr>
            <w:tcW w:w="1419" w:type="dxa"/>
            <w:tcBorders/>
          </w:tcPr>
          <w:p>
            <w:pPr>
              <w:pStyle w:val="Normal"/>
              <w:jc w:val="center"/>
              <w:rPr>
                <w:sz w:val="20"/>
              </w:rPr>
            </w:pPr>
            <w:r>
              <w:rPr>
                <w:sz w:val="20"/>
              </w:rPr>
              <w:t>1604511</w:t>
            </w:r>
          </w:p>
        </w:tc>
        <w:tc>
          <w:tcPr>
            <w:tcW w:w="1371" w:type="dxa"/>
            <w:tcBorders/>
          </w:tcPr>
          <w:p>
            <w:pPr>
              <w:pStyle w:val="Normal"/>
              <w:jc w:val="center"/>
              <w:rPr>
                <w:sz w:val="20"/>
              </w:rPr>
            </w:pPr>
            <w:r>
              <w:rPr>
                <w:sz w:val="20"/>
              </w:rPr>
              <w:t>07/26/2001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3.38250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VR2666.1</w:t>
            </w:r>
          </w:p>
        </w:tc>
        <w:tc>
          <w:tcPr>
            <w:tcW w:w="1419" w:type="dxa"/>
            <w:tcBorders/>
          </w:tcPr>
          <w:p>
            <w:pPr>
              <w:pStyle w:val="Normal"/>
              <w:jc w:val="center"/>
              <w:rPr>
                <w:sz w:val="20"/>
              </w:rPr>
            </w:pPr>
            <w:r>
              <w:rPr>
                <w:sz w:val="20"/>
              </w:rPr>
              <w:t>1604538</w:t>
            </w:r>
          </w:p>
        </w:tc>
        <w:tc>
          <w:tcPr>
            <w:tcW w:w="1371" w:type="dxa"/>
            <w:tcBorders/>
          </w:tcPr>
          <w:p>
            <w:pPr>
              <w:pStyle w:val="Normal"/>
              <w:jc w:val="center"/>
              <w:rPr>
                <w:sz w:val="20"/>
              </w:rPr>
            </w:pPr>
            <w:r>
              <w:rPr>
                <w:sz w:val="20"/>
              </w:rPr>
              <w:t>07/26/2001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3.39000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VU0121.1</w:t>
            </w:r>
          </w:p>
        </w:tc>
        <w:tc>
          <w:tcPr>
            <w:tcW w:w="1419" w:type="dxa"/>
            <w:tcBorders/>
          </w:tcPr>
          <w:p>
            <w:pPr>
              <w:pStyle w:val="Normal"/>
              <w:jc w:val="center"/>
              <w:rPr>
                <w:sz w:val="20"/>
              </w:rPr>
            </w:pPr>
            <w:r>
              <w:rPr>
                <w:sz w:val="20"/>
              </w:rPr>
              <w:t>1661513</w:t>
            </w:r>
          </w:p>
        </w:tc>
        <w:tc>
          <w:tcPr>
            <w:tcW w:w="1371" w:type="dxa"/>
            <w:tcBorders/>
          </w:tcPr>
          <w:p>
            <w:pPr>
              <w:pStyle w:val="Normal"/>
              <w:jc w:val="center"/>
              <w:rPr>
                <w:sz w:val="20"/>
              </w:rPr>
            </w:pPr>
            <w:r>
              <w:rPr>
                <w:sz w:val="20"/>
              </w:rPr>
              <w:t>08/06/2001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3.07000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r>
        <w:trPr/>
        <w:tc>
          <w:tcPr>
            <w:tcW w:w="1260" w:type="dxa"/>
            <w:tcBorders/>
          </w:tcPr>
          <w:p>
            <w:pPr>
              <w:pStyle w:val="Normal"/>
              <w:jc w:val="both"/>
              <w:rPr>
                <w:sz w:val="20"/>
              </w:rPr>
            </w:pPr>
            <w:r>
              <w:rPr>
                <w:sz w:val="20"/>
              </w:rPr>
              <w:t>VU1540.1</w:t>
            </w:r>
          </w:p>
        </w:tc>
        <w:tc>
          <w:tcPr>
            <w:tcW w:w="1419" w:type="dxa"/>
            <w:tcBorders/>
          </w:tcPr>
          <w:p>
            <w:pPr>
              <w:pStyle w:val="Normal"/>
              <w:jc w:val="center"/>
              <w:rPr>
                <w:sz w:val="20"/>
              </w:rPr>
            </w:pPr>
            <w:r>
              <w:rPr>
                <w:sz w:val="20"/>
              </w:rPr>
              <w:t>1664512</w:t>
            </w:r>
          </w:p>
        </w:tc>
        <w:tc>
          <w:tcPr>
            <w:tcW w:w="1371" w:type="dxa"/>
            <w:tcBorders/>
          </w:tcPr>
          <w:p>
            <w:pPr>
              <w:pStyle w:val="Normal"/>
              <w:jc w:val="center"/>
              <w:rPr>
                <w:sz w:val="20"/>
              </w:rPr>
            </w:pPr>
            <w:r>
              <w:rPr>
                <w:sz w:val="20"/>
              </w:rPr>
              <w:t>08/06/2001</w:t>
            </w:r>
          </w:p>
        </w:tc>
        <w:tc>
          <w:tcPr>
            <w:tcW w:w="1440" w:type="dxa"/>
            <w:tcBorders/>
          </w:tcPr>
          <w:p>
            <w:pPr>
              <w:pStyle w:val="Normal"/>
              <w:jc w:val="center"/>
              <w:rPr>
                <w:sz w:val="20"/>
              </w:rPr>
            </w:pPr>
            <w:r>
              <w:rPr>
                <w:sz w:val="20"/>
              </w:rPr>
              <w:t>5,000</w:t>
            </w:r>
          </w:p>
        </w:tc>
        <w:tc>
          <w:tcPr>
            <w:tcW w:w="1440" w:type="dxa"/>
            <w:tcBorders/>
          </w:tcPr>
          <w:p>
            <w:pPr>
              <w:pStyle w:val="Normal"/>
              <w:jc w:val="center"/>
              <w:rPr>
                <w:sz w:val="20"/>
              </w:rPr>
            </w:pPr>
            <w:r>
              <w:rPr>
                <w:sz w:val="20"/>
              </w:rPr>
              <w:t>3.09000</w:t>
            </w:r>
          </w:p>
        </w:tc>
        <w:tc>
          <w:tcPr>
            <w:tcW w:w="1260" w:type="dxa"/>
            <w:tcBorders/>
          </w:tcPr>
          <w:p>
            <w:pPr>
              <w:pStyle w:val="Normal"/>
              <w:jc w:val="center"/>
              <w:rPr>
                <w:sz w:val="20"/>
              </w:rPr>
            </w:pPr>
            <w:r>
              <w:rPr>
                <w:sz w:val="20"/>
              </w:rPr>
              <w:t>Oct2001</w:t>
            </w:r>
          </w:p>
        </w:tc>
        <w:tc>
          <w:tcPr>
            <w:tcW w:w="1710" w:type="dxa"/>
            <w:tcBorders/>
          </w:tcPr>
          <w:p>
            <w:pPr>
              <w:pStyle w:val="Normal"/>
              <w:jc w:val="center"/>
              <w:rPr>
                <w:sz w:val="20"/>
              </w:rPr>
            </w:pPr>
            <w:r>
              <w:rPr>
                <w:sz w:val="20"/>
              </w:rPr>
              <w:t>DAVISJER</w:t>
            </w:r>
          </w:p>
        </w:tc>
      </w:tr>
    </w:tbl>
    <w:p>
      <w:pPr>
        <w:pStyle w:val="Normal"/>
        <w:jc w:val="center"/>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Helv" w:hAnsi="Helv" w:cs="Helv"/>
      <w:b/>
      <w:bCs/>
      <w:color w:val="000000"/>
      <w:sz w:val="20"/>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hanging="0" w:start="-18" w:end="0"/>
      <w:jc w:val="both"/>
      <w:outlineLvl w:val="3"/>
    </w:pPr>
    <w:rPr>
      <w:sz w:val="20"/>
      <w:u w:val="single"/>
    </w:rPr>
  </w:style>
  <w:style w:type="paragraph" w:styleId="Heading5">
    <w:name w:val="heading 5"/>
    <w:basedOn w:val="Normal"/>
    <w:next w:val="Normal"/>
    <w:qFormat/>
    <w:pPr>
      <w:keepNext w:val="true"/>
      <w:numPr>
        <w:ilvl w:val="4"/>
        <w:numId w:val="1"/>
      </w:numPr>
      <w:jc w:val="center"/>
      <w:outlineLvl w:val="4"/>
    </w:pPr>
    <w:rPr>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2001-08-13T17:26:00Z</dcterms:created>
  <dc:creator>tjones</dc:creator>
  <dc:description/>
  <dc:language>en-CA</dc:language>
  <cp:lastModifiedBy>pmulvany</cp:lastModifiedBy>
  <cp:lastPrinted>2001-08-13T14:57:00Z</cp:lastPrinted>
  <dcterms:modified xsi:type="dcterms:W3CDTF">2001-08-13T17:35:00Z</dcterms:modified>
  <cp:revision>6</cp:revision>
  <dc:subject/>
  <dc:title>ASSIGNMENT AGREEMENT</dc:title>
</cp:coreProperties>
</file>