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pPr>
      <w:r>
        <w:rPr/>
        <w:t>Senior Director</w:t>
      </w:r>
    </w:p>
    <w:p>
      <w:pPr>
        <w:pStyle w:val="Normal"/>
        <w:rPr>
          <w:b/>
          <w:sz w:val="24"/>
        </w:rPr>
      </w:pPr>
      <w:r>
        <w:rPr>
          <w:b/>
          <w:sz w:val="24"/>
        </w:rPr>
      </w:r>
    </w:p>
    <w:p>
      <w:pPr>
        <w:pStyle w:val="Normal"/>
        <w:rPr>
          <w:sz w:val="24"/>
        </w:rPr>
      </w:pPr>
      <w:r>
        <w:rPr>
          <w:sz w:val="24"/>
        </w:rPr>
        <w:t>Internal Candidates:</w:t>
      </w:r>
    </w:p>
    <w:p>
      <w:pPr>
        <w:pStyle w:val="Normal"/>
        <w:rPr>
          <w:sz w:val="24"/>
        </w:rPr>
      </w:pPr>
      <w:r>
        <w:rPr>
          <w:sz w:val="24"/>
        </w:rPr>
      </w:r>
    </w:p>
    <w:p>
      <w:pPr>
        <w:pStyle w:val="Normal"/>
        <w:numPr>
          <w:ilvl w:val="0"/>
          <w:numId w:val="2"/>
        </w:numPr>
        <w:rPr>
          <w:sz w:val="24"/>
        </w:rPr>
      </w:pPr>
      <w:r>
        <w:rPr>
          <w:sz w:val="24"/>
        </w:rPr>
        <w:t>Most current PRC rating must be superior or excellent</w:t>
      </w:r>
    </w:p>
    <w:p>
      <w:pPr>
        <w:pStyle w:val="Normal"/>
        <w:numPr>
          <w:ilvl w:val="0"/>
          <w:numId w:val="2"/>
        </w:numPr>
        <w:rPr>
          <w:sz w:val="24"/>
        </w:rPr>
      </w:pPr>
      <w:r>
        <w:rPr>
          <w:sz w:val="24"/>
        </w:rPr>
        <w:t>Must be recognized as an expert in his/her field</w:t>
      </w:r>
    </w:p>
    <w:p>
      <w:pPr>
        <w:pStyle w:val="Normal"/>
        <w:numPr>
          <w:ilvl w:val="0"/>
          <w:numId w:val="2"/>
        </w:numPr>
        <w:rPr>
          <w:sz w:val="24"/>
        </w:rPr>
      </w:pPr>
      <w:r>
        <w:rPr>
          <w:sz w:val="24"/>
        </w:rPr>
        <w:t>Must be in a policy-making position</w:t>
      </w:r>
    </w:p>
    <w:p>
      <w:pPr>
        <w:pStyle w:val="Normal"/>
        <w:numPr>
          <w:ilvl w:val="0"/>
          <w:numId w:val="2"/>
        </w:numPr>
        <w:rPr>
          <w:sz w:val="24"/>
        </w:rPr>
      </w:pPr>
      <w:r>
        <w:rPr>
          <w:sz w:val="24"/>
        </w:rPr>
        <w:t>Not ready for promotion to VP</w:t>
      </w:r>
    </w:p>
    <w:p>
      <w:pPr>
        <w:pStyle w:val="Normal"/>
        <w:numPr>
          <w:ilvl w:val="0"/>
          <w:numId w:val="2"/>
        </w:numPr>
        <w:rPr>
          <w:sz w:val="24"/>
        </w:rPr>
      </w:pPr>
      <w:r>
        <w:rPr>
          <w:sz w:val="24"/>
        </w:rPr>
        <w:t>Promotions to Senior Director will only be considered/approved at the ETS-wide mid-year and year-end PRC meetings (CEO and Direct Reports)</w:t>
      </w:r>
    </w:p>
    <w:p>
      <w:pPr>
        <w:pStyle w:val="Normal"/>
        <w:rPr>
          <w:sz w:val="24"/>
        </w:rPr>
      </w:pPr>
      <w:r>
        <w:rPr>
          <w:sz w:val="24"/>
        </w:rPr>
      </w:r>
    </w:p>
    <w:p>
      <w:pPr>
        <w:pStyle w:val="Normal"/>
        <w:rPr>
          <w:sz w:val="24"/>
        </w:rPr>
      </w:pPr>
      <w:r>
        <w:rPr>
          <w:sz w:val="24"/>
        </w:rPr>
        <w:t>External Candidates:</w:t>
      </w:r>
    </w:p>
    <w:p>
      <w:pPr>
        <w:pStyle w:val="Normal"/>
        <w:rPr>
          <w:sz w:val="24"/>
        </w:rPr>
      </w:pPr>
      <w:r>
        <w:rPr>
          <w:sz w:val="24"/>
        </w:rPr>
      </w:r>
    </w:p>
    <w:p>
      <w:pPr>
        <w:pStyle w:val="Normal"/>
        <w:rPr>
          <w:sz w:val="24"/>
        </w:rPr>
      </w:pPr>
      <w:r>
        <w:rPr>
          <w:sz w:val="24"/>
        </w:rPr>
        <w:t>OK to hire in at Senior Director level if criteria #2 and #3 above are met and ETS management team approves (CEO and Direct Reports)</w:t>
      </w:r>
    </w:p>
    <w:p>
      <w:pPr>
        <w:pStyle w:val="Normal"/>
        <w:rPr>
          <w:sz w:val="24"/>
        </w:rPr>
      </w:pPr>
      <w:r>
        <w:rPr>
          <w:sz w:val="24"/>
        </w:rPr>
      </w:r>
    </w:p>
    <w:p>
      <w:pPr>
        <w:pStyle w:val="Normal"/>
        <w:rPr>
          <w:sz w:val="24"/>
        </w:rPr>
      </w:pPr>
      <w:r>
        <w:rPr>
          <w:sz w:val="24"/>
        </w:rPr>
      </w:r>
    </w:p>
    <w:p>
      <w:pPr>
        <w:pStyle w:val="Normal"/>
        <w:rPr>
          <w:b/>
          <w:sz w:val="24"/>
        </w:rPr>
      </w:pPr>
      <w:r>
        <w:rPr>
          <w:b/>
          <w:sz w:val="24"/>
        </w:rPr>
        <w:t>The Senior Director level can only be used for non-commercial jobs (Commercial Support, Technical and Specialized Technical).  The level is for high performing employees who management deems are critical to the business but are not ready to be considered for election to Vice President.</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b/>
      <w:sz w:val="24"/>
    </w:rPr>
  </w:style>
  <w:style w:type="character" w:styleId="WW8Num1z0">
    <w:name w:val="WW8Num1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2001-03-20T16:31:00Z</dcterms:created>
  <dc:creator>ENRON INTERNATIONAL</dc:creator>
  <dc:description/>
  <dc:language>en-CA</dc:language>
  <cp:lastModifiedBy>ENRON INTERNATIONAL</cp:lastModifiedBy>
  <cp:lastPrinted>2001-03-14T12:24:00Z</cp:lastPrinted>
  <dcterms:modified xsi:type="dcterms:W3CDTF">2001-03-20T16:31:00Z</dcterms:modified>
  <cp:revision>2</cp:revision>
  <dc:subject/>
  <dc:title>Senior Director</dc:title>
</cp:coreProperties>
</file>