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Senator Feinstein</w:t>
        <w:tab/>
        <w:tab/>
        <w:tab/>
        <w:tab/>
      </w:r>
      <w:r>
        <w:rPr>
          <w:b/>
          <w:bCs/>
        </w:rPr>
        <w:t>DRAFT</w:t>
      </w:r>
    </w:p>
    <w:p>
      <w:pPr>
        <w:pStyle w:val="Normal"/>
        <w:rPr/>
      </w:pPr>
      <w:r>
        <w:rPr/>
      </w:r>
    </w:p>
    <w:p>
      <w:pPr>
        <w:pStyle w:val="Normal"/>
        <w:rPr/>
      </w:pPr>
      <w:r>
        <w:rPr/>
      </w:r>
    </w:p>
    <w:p>
      <w:pPr>
        <w:pStyle w:val="Normal"/>
        <w:rPr/>
      </w:pPr>
      <w:r>
        <w:rPr/>
        <w:t>Dear Senator,</w:t>
      </w:r>
    </w:p>
    <w:p>
      <w:pPr>
        <w:pStyle w:val="Normal"/>
        <w:rPr/>
      </w:pPr>
      <w:r>
        <w:rPr/>
      </w:r>
    </w:p>
    <w:p>
      <w:pPr>
        <w:pStyle w:val="Normal"/>
        <w:rPr/>
      </w:pPr>
      <w:r>
        <w:rPr/>
        <w:t>Thank you very much for providing Enron with an opportunity to testify before the Senate Energy Committee last week.  I believe that the exchange of views was very useful and will help inform the very critical debate on US energy policy that is now underway.</w:t>
      </w:r>
    </w:p>
    <w:p>
      <w:pPr>
        <w:pStyle w:val="Normal"/>
        <w:rPr/>
      </w:pPr>
      <w:r>
        <w:rPr/>
      </w:r>
    </w:p>
    <w:p>
      <w:pPr>
        <w:pStyle w:val="Normal"/>
        <w:rPr/>
      </w:pPr>
      <w:r>
        <w:rPr/>
        <w:t>I want to elaborate on a couple of points that I raised in my testimony.  First, I agree that it is too late to have new generation capacity come on line to save the day for this coming summer.  That opportunity was lost last year.  A significant factor contributing to the lack of new generation capacity was the imposition of price caps in California.  Moreover, even though new generation can be built in less than a year, it is nearly impossible to obtain siting permits in a reasonable time frame that would have allowed for new plant to come on line this summer.  This is especially unfortunate since the mere expectation that new capacity would be built in California would have lowered the prices quoted for the 10-year power purchase agreements now being put in place by the State.</w:t>
      </w:r>
    </w:p>
    <w:p>
      <w:pPr>
        <w:pStyle w:val="Normal"/>
        <w:rPr/>
      </w:pPr>
      <w:r>
        <w:rPr/>
      </w:r>
    </w:p>
    <w:p>
      <w:pPr>
        <w:pStyle w:val="Normal"/>
        <w:rPr/>
      </w:pPr>
      <w:r>
        <w:rPr/>
        <w:t>The most effective way to address the pending supply shortage is to encourage conservation. To meet the anticipated shortfall of 2,000 to 5,000 MW at times of peak demand, consumption would have to drop approximately 5-10%.  This is a very realistic and obtainable reduction, and there are two near-term mechanisms that can encourage this level of conservation.</w:t>
      </w:r>
    </w:p>
    <w:p>
      <w:pPr>
        <w:pStyle w:val="Normal"/>
        <w:rPr/>
      </w:pPr>
      <w:r>
        <w:rPr/>
        <w:t xml:space="preserve">  </w:t>
      </w:r>
    </w:p>
    <w:p>
      <w:pPr>
        <w:pStyle w:val="Normal"/>
        <w:rPr/>
      </w:pPr>
      <w:r>
        <w:rPr/>
        <w:t>The most potent way to realize a 10% reduction in demand is to provide customers, particularly large and industrial load, with the incentive to voluntarily reduce load by paying for such reductions – the so- called “negawatt.”   Large customers have the technical capabilities to make such reductions as well as the capital to invest in systems that automatically trigger reductions in consumption.  Many of these technologies have been developed in California.  What is lacking is a mechanism that will pay large customers for reductions.  One can be developed and implemented before the peak summer months and Enron stands ready to work with you and State leaders to implement this proposal.  I have asked my D.C. office to contact your office to go explain this proposal in more detail.</w:t>
      </w:r>
    </w:p>
    <w:p>
      <w:pPr>
        <w:pStyle w:val="Normal"/>
        <w:rPr/>
      </w:pPr>
      <w:r>
        <w:rPr/>
      </w:r>
    </w:p>
    <w:p>
      <w:pPr>
        <w:pStyle w:val="Normal"/>
        <w:rPr/>
      </w:pPr>
      <w:r>
        <w:rPr/>
        <w:t>An additional mechanism to achieve conservation targets is to send consumers realistic pricing signals through market-based rates.  In every energy (and in fact all commodity) shortage faced by the US, consumers have demonstrated tremendous capacity to reduce consumption when faced with proper market signals.</w:t>
      </w:r>
    </w:p>
    <w:p>
      <w:pPr>
        <w:pStyle w:val="Normal"/>
        <w:rPr/>
      </w:pPr>
      <w:r>
        <w:rPr/>
      </w:r>
    </w:p>
    <w:p>
      <w:pPr>
        <w:pStyle w:val="Normal"/>
        <w:rPr/>
      </w:pPr>
      <w:r>
        <w:rPr/>
        <w:t>Second, I would like to turn to the issue of price caps and elaborate on some important points made by witnesses at the hearing.  I understand the allure of price caps and the belief that a cap will immediately solve problems in California.  However, as we have already seen in California, price caps will cause more problems than they will solve.</w:t>
      </w:r>
    </w:p>
    <w:p>
      <w:pPr>
        <w:pStyle w:val="Normal"/>
        <w:rPr/>
      </w:pPr>
      <w:r>
        <w:rPr/>
        <w:t>Establishing cost based price caps will create more ambiguity in a market where investors have already delayed new construction due to regulatory uncertainty.  Furthermore, price caps will encourage producers to sell power (or fuel or turbines) in markets where price caps are not imposed.  Moreover, price caps are expensive to prosecute and will ultimately increase costs to consumers.  More importantly, imposition of price caps will detract attention and resources away from solving the problem at hand – fixing the market.</w:t>
      </w:r>
    </w:p>
    <w:p>
      <w:pPr>
        <w:pStyle w:val="Normal"/>
        <w:rPr/>
      </w:pPr>
      <w:r>
        <w:rPr/>
      </w:r>
    </w:p>
    <w:p>
      <w:pPr>
        <w:pStyle w:val="Normal"/>
        <w:rPr/>
      </w:pPr>
      <w:r>
        <w:rPr/>
        <w:t xml:space="preserve">In addition to the concerns raised by price caps in general, administratively determined cost plus rate caps raise other problems.  Under this approach, generators are guaranteed their “costs” plus a “reasonable” return on equity as profit, while the role of marketers and other market makers without assets is limited, if not entirely eliminated.  Although superficially attractive from a policy perspective, cost based rates are time consuming and contentious to determine, administratively difficult to administer and enforce, and subject companies’ costs, revenues and other business decisions to intolerable regulatory and political risks.  </w:t>
      </w:r>
    </w:p>
    <w:p>
      <w:pPr>
        <w:pStyle w:val="Normal"/>
        <w:ind w:firstLine="720" w:end="0"/>
        <w:rPr/>
      </w:pPr>
      <w:r>
        <w:rPr/>
      </w:r>
    </w:p>
    <w:p>
      <w:pPr>
        <w:pStyle w:val="Normal"/>
        <w:rPr/>
      </w:pPr>
      <w:r>
        <w:rPr/>
        <w:t>Enron recognizes that these are very difficult issues and that there is no easy and immediate answer to California’s problems. But we are working hard to solve this problem and are committed to fulfilling the promise that competition will deliver to energy consumers throughout the US.</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Steve Kean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2001-02-07T23:09:00Z</dcterms:created>
  <dc:creator>tbriggs</dc:creator>
  <dc:description/>
  <dc:language>en-CA</dc:language>
  <cp:lastModifiedBy>tbriggs</cp:lastModifiedBy>
  <dcterms:modified xsi:type="dcterms:W3CDTF">2001-02-08T16:11:00Z</dcterms:modified>
  <cp:revision>3</cp:revision>
  <dc:subject/>
  <dc:title>Senator Feinstein</dc:title>
</cp:coreProperties>
</file>