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3"/>
        <w:keepNext w:val="true"/>
        <w:spacing w:before="100" w:after="100"/>
        <w:rPr/>
      </w:pPr>
      <w:r>
        <w:rPr/>
        <w:t>Senate Passes More Extensive Tax Relief For Terrorist Victims Than House</w:t>
      </w:r>
    </w:p>
    <w:p>
      <w:pPr>
        <w:pStyle w:val="Normal"/>
        <w:rPr/>
      </w:pPr>
      <w:r>
        <w:rPr/>
        <w:t xml:space="preserve">The House of Representatives September 13 by a unanimous vote of 418-0, approved H.R. 2884, the “Victims of Terrorism Relief Act of 2001,” which would give families of victims of the September 11 terrorist attacks substantially the same tax benefits that apply to families of soldiers, sailors, and civilian government employees killed in war zones or in terrorist attacks abroad. On November 16, the Senate, by unanimous consent, passed a modified version of H.R. 2884, which would provide greater relief than the House bill. In addition to providing relief to families of victims of the September 11 attacks, the Senate bill also would provide relief to the families of the victims of the post-September 11 anthrax attacks, and to those who died in the bombing of the Alfred P. Murrah federal building in Oklahoma City on April 19, 1995, as well as general relief for victims of disasters and terrorist or military actions. A House-Senate conference on the bill is expected to take place shortly after Congress returns from its Thanksgiving recess. ( </w:t>
      </w:r>
      <w:r>
        <w:rPr>
          <w:rStyle w:val="Emphasis"/>
        </w:rPr>
        <w:t xml:space="preserve">H.R. 2884, Victims of Terrorism Tax Relief Act of 2001 </w:t>
      </w:r>
      <w:r>
        <w:rPr/>
        <w:t xml:space="preserve">) </w:t>
      </w:r>
    </w:p>
    <w:p>
      <w:pPr>
        <w:pStyle w:val="Normal"/>
        <w:rPr/>
      </w:pPr>
      <w:r>
        <w:rPr/>
        <w:t xml:space="preserve">Following are highlights of the Senate and House versions of the “Victims of Terrorism Tax Relief Act of 2001.” </w:t>
      </w:r>
    </w:p>
    <w:p>
      <w:pPr>
        <w:pStyle w:val="Normal"/>
        <w:rPr/>
      </w:pPr>
      <w:r>
        <w:rPr>
          <w:rStyle w:val="Strong"/>
        </w:rPr>
        <w:t xml:space="preserve">Estate tax relief. </w:t>
      </w:r>
    </w:p>
    <w:p>
      <w:pPr>
        <w:pStyle w:val="Normal"/>
        <w:rPr/>
      </w:pPr>
      <w:r>
        <w:rPr/>
        <w:t xml:space="preserve">Estate taxes are reduced for U.S. citizens or residents who are active members of the U.S. Armed Forces and who are killed in action while serving in a combat zone. (Code Sec. 2201) This provision operates to shield the first $3 million of the decedent's assets from both federal and state estate tax, and $8.5 million in assets from federal estate tax only. </w:t>
      </w:r>
    </w:p>
    <w:p>
      <w:pPr>
        <w:pStyle w:val="Normal"/>
        <w:rPr/>
      </w:pPr>
      <w:r>
        <w:rPr>
          <w:rStyle w:val="Emphasis"/>
        </w:rPr>
        <w:t xml:space="preserve">Relief broadened. </w:t>
      </w:r>
    </w:p>
    <w:p>
      <w:pPr>
        <w:pStyle w:val="Normal"/>
        <w:rPr/>
      </w:pPr>
      <w:r>
        <w:rPr/>
        <w:t xml:space="preserve">Both the House and Senate bills would extend this estate tax relief to victims of the September 11, 2001 terrorist attacks. In addition, the Senate bill would make technical corrections to Code Sec. 2201, and make the special treatment optional to accommodate situations where the normal rules would be preferable for the taxpayer. Furthermore, the Senate bill would extend the estate tax relief to the Oklahoma bombing and anthrax victims. </w:t>
      </w:r>
    </w:p>
    <w:p>
      <w:pPr>
        <w:pStyle w:val="Normal"/>
        <w:rPr/>
      </w:pPr>
      <w:r>
        <w:rPr>
          <w:rStyle w:val="Strong"/>
        </w:rPr>
        <w:t xml:space="preserve">Income and payroll tax exclusion on death. </w:t>
      </w:r>
    </w:p>
    <w:p>
      <w:pPr>
        <w:pStyle w:val="Normal"/>
        <w:rPr/>
      </w:pPr>
      <w:r>
        <w:rPr/>
        <w:t xml:space="preserve">U.S. citizens or residents who are active members of the U.S. Armed Forces and who are killed in action while serving in a combat zone are exempt from income and self-employment tax for the year of death and for at least one prior tax year. (Code Sec. 692(a)) The same is true of government employees who die as a result of a terrorist attack outside the U.S. (Code Sec. 692(c)) Any taxes paid in those years are refunded. </w:t>
      </w:r>
    </w:p>
    <w:p>
      <w:pPr>
        <w:pStyle w:val="Normal"/>
        <w:rPr/>
      </w:pPr>
      <w:r>
        <w:rPr>
          <w:rStyle w:val="Emphasis"/>
        </w:rPr>
        <w:t xml:space="preserve">Relief broadened. </w:t>
      </w:r>
    </w:p>
    <w:p>
      <w:pPr>
        <w:pStyle w:val="Blockquote"/>
        <w:rPr/>
      </w:pPr>
      <w:r>
        <w:rPr/>
        <w:t xml:space="preserve">Under both the Senate and House bills, Code Sec. 692 would apply to any individual who died as a result of wounds or injuries which were incurred as a result of the September 11 terrorist attacks. The House bill also would include a refund of two-year's worth of payroll taxes paid by self-employed victims of those attacks. The Senate bill would expand this refund to cover FICA taxes paid with respect to employees killed in the September 11 attacks and to make all of the above benefits available to the Oklahoma bombing and anthrax victims. </w:t>
      </w:r>
      <w:r>
        <w:br w:type="page"/>
      </w:r>
    </w:p>
    <w:p>
      <w:pPr>
        <w:pStyle w:val="Blockquote"/>
        <w:rPr/>
      </w:pPr>
      <w:r>
        <w:rPr/>
      </w:r>
    </w:p>
    <w:p>
      <w:pPr>
        <w:pStyle w:val="Normal"/>
        <w:rPr/>
      </w:pPr>
      <w:r>
        <w:rPr>
          <w:rStyle w:val="Strong"/>
        </w:rPr>
        <w:t xml:space="preserve">Death/survivor benefits. </w:t>
      </w:r>
    </w:p>
    <w:p>
      <w:pPr>
        <w:pStyle w:val="Normal"/>
        <w:rPr/>
      </w:pPr>
      <w:r>
        <w:rPr/>
        <w:t xml:space="preserve">Beneficiaries are not taxed on workers compensation benefits (Code Sec. 104) or life insurance proceeds. (Code Sec. 101) In addition, payments from a government retirement plan for a safety officer killed in the line of duty are not taxable (Code Sec. 101(h)), and up to $3,000 of death benefits paid to military personnel killed in a combat zone are also excluded from tax. (Code Sec. 134) </w:t>
      </w:r>
    </w:p>
    <w:p>
      <w:pPr>
        <w:pStyle w:val="Normal"/>
        <w:rPr/>
      </w:pPr>
      <w:r>
        <w:rPr>
          <w:rStyle w:val="Emphasis"/>
        </w:rPr>
        <w:t xml:space="preserve">Relief broadened. </w:t>
      </w:r>
    </w:p>
    <w:p>
      <w:pPr>
        <w:pStyle w:val="Normal"/>
        <w:rPr/>
      </w:pPr>
      <w:r>
        <w:rPr/>
        <w:t xml:space="preserve">The Senate bill would expand these exclusions so that payments made in the year of death solely because an individual died in the September 11 terrorist attacks as opposed to in another manner, are not taxable if no subsequent action is required to trigger the payments. Thus, for example, under the Senate bill, a special death benefit provided by a victim's employer would be exempt from tax, whereas death benefits payable from a 401(k) plan, or payments of nonqualified deferred compensation, would remain taxable. The House bill has no similar provision. </w:t>
      </w:r>
    </w:p>
    <w:p>
      <w:pPr>
        <w:pStyle w:val="Normal"/>
        <w:rPr/>
      </w:pPr>
      <w:r>
        <w:rPr>
          <w:rStyle w:val="Strong"/>
        </w:rPr>
        <w:t xml:space="preserve">Authority to postpone deadlines. </w:t>
      </w:r>
    </w:p>
    <w:p>
      <w:pPr>
        <w:pStyle w:val="Normal"/>
        <w:rPr/>
      </w:pPr>
      <w:r>
        <w:rPr/>
        <w:t xml:space="preserve">IRS has broad authority to waive certain filing and payment deadlines for up to 120 days in the case of qualified disasters (Code Sec. 7508A), which it used in the days following the September 11 attacks. However, in the case of the terrorist actions on September 11, IRS did not provide all the relief that it considered, due in part to statutory limits on its ability to take administrative action. Other federal agencies also discovered limitations in their ability to provide waivers administratively. </w:t>
      </w:r>
    </w:p>
    <w:p>
      <w:pPr>
        <w:pStyle w:val="Normal"/>
        <w:rPr/>
      </w:pPr>
      <w:r>
        <w:rPr>
          <w:rStyle w:val="Emphasis"/>
        </w:rPr>
        <w:t xml:space="preserve">Relief broadened. </w:t>
      </w:r>
    </w:p>
    <w:p>
      <w:pPr>
        <w:pStyle w:val="Normal"/>
        <w:rPr/>
      </w:pPr>
      <w:r>
        <w:rPr/>
        <w:t xml:space="preserve">The Senate bill would extend IRS's authority to postpone filing, payment and other deadlines in the Code for up to one year in situations involving Presidentially declared disasters or terrorist or military actions and would provide authority for other agencies to waive comparable deadlines. </w:t>
      </w:r>
    </w:p>
    <w:p>
      <w:pPr>
        <w:pStyle w:val="Normal"/>
        <w:rPr/>
      </w:pPr>
      <w:r>
        <w:rPr/>
        <w:t xml:space="preserve">The Senate bill would clarify IRS's authority to exempt taxpayers from having to pay interest attributable to the extended time period and it would require IRS to establish a permanent office to assist taxpayers and provide prompt guidance in times of emergency or disaster. </w:t>
      </w:r>
    </w:p>
    <w:p>
      <w:pPr>
        <w:pStyle w:val="Normal"/>
        <w:rPr/>
      </w:pPr>
      <w:r>
        <w:rPr/>
        <w:t xml:space="preserve">The House bill does not include any of the above provisions.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Emphasis">
    <w:name w:val="Emphasis"/>
    <w:basedOn w:val="DefaultParagraphFont"/>
    <w:qFormat/>
    <w:rPr>
      <w:i/>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before="100" w:after="100"/>
      <w:outlineLvl w:val="3"/>
    </w:pPr>
    <w:rPr>
      <w:b/>
      <w:sz w:val="28"/>
      <w:szCs w:val="20"/>
    </w:rPr>
  </w:style>
  <w:style w:type="paragraph" w:styleId="Blockquote">
    <w:name w:val="Blockquote"/>
    <w:basedOn w:val="Normal"/>
    <w:qFormat/>
    <w:pPr>
      <w:spacing w:before="100" w:after="100"/>
      <w:ind w:hanging="0" w:start="360" w:end="360"/>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2001-12-03T17:28:00Z</dcterms:created>
  <dc:creator>cestopinal</dc:creator>
  <dc:description/>
  <dc:language>en-CA</dc:language>
  <cp:lastModifiedBy>cestopinal</cp:lastModifiedBy>
  <dcterms:modified xsi:type="dcterms:W3CDTF">2001-12-03T17:31:00Z</dcterms:modified>
  <cp:revision>1</cp:revision>
  <dc:subject/>
  <dc:title>Senate Passes More Extensive Tax Relief For Terrorist Victims Than House</dc:title>
</cp:coreProperties>
</file>