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EnronLogoAddr1 </w:instrText>
            </w:r>
            <w:r>
              <w:rPr>
                <w:i/>
              </w:rPr>
              <w:fldChar w:fldCharType="separate"/>
            </w:r>
            <w:r>
              <w:rPr>
                <w:i/>
              </w:rPr>
              <w:t>P.O. Box 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EnronLogoAddr2 </w:instrText>
            </w:r>
            <w:r>
              <w:rPr>
                <w:i/>
              </w:rPr>
              <w:fldChar w:fldCharType="separate"/>
            </w:r>
            <w:r>
              <w:rPr>
                <w:i/>
              </w:rPr>
              <w:t>Houston TX 77210-4428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EnronLogoAddr3 </w:instrText>
            </w:r>
            <w:r>
              <w:rPr>
                <w:i/>
              </w:rPr>
              <w:fldChar w:fldCharType="separate"/>
            </w:r>
            <w:r>
              <w:rPr>
                <w:i/>
              </w:rPr>
              <w:t>(713) 853-3300</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EnronLogoTelephone </w:instrText>
            </w:r>
            <w:r>
              <w:rPr>
                <w:i/>
              </w:rPr>
              <w:fldChar w:fldCharType="separate"/>
            </w:r>
            <w:r>
              <w:rPr>
                <w:i/>
              </w:rPr>
              <w:t>Fax (713) 646-4816</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EnronLogoFax </w:instrText>
            </w:r>
            <w:r>
              <w:rPr>
                <w:i/>
              </w:rPr>
              <w:fldChar w:fldCharType="separate"/>
            </w:r>
            <w:r>
              <w:rPr>
                <w:i/>
              </w:rPr>
              <w:t xml:space="preserve"> </w:t>
            </w:r>
            <w:r>
              <w:rPr>
                <w:i/>
              </w:rPr>
              <w:fldChar w:fldCharType="end"/>
            </w:r>
          </w:p>
        </w:tc>
      </w:tr>
    </w:tbl>
    <w:p>
      <w:pPr>
        <w:pStyle w:val="Header"/>
        <w:jc w:val="center"/>
        <w:rPr>
          <w:b/>
        </w:rPr>
      </w:pPr>
      <w:r>
        <w:rPr>
          <w:b/>
        </w:rPr>
        <w:t>CONFIRMATION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(SWAP)</w:t>
      </w:r>
    </w:p>
    <w:p>
      <w:pPr>
        <w:pStyle w:val="Normal"/>
        <w:ind w:end="4986"/>
        <w:jc w:val="end"/>
        <w:rPr>
          <w:rFonts w:ascii="Times New Roman" w:hAnsi="Times New Roman" w:cs="Times New Roman"/>
          <w:b/>
          <w:i/>
          <w:i/>
          <w:sz w:val="26"/>
        </w:rPr>
      </w:pPr>
      <w:r>
        <w:rPr>
          <w:rFonts w:cs="Times New Roman" w:ascii="Times New Roman" w:hAnsi="Times New Roman"/>
          <w:b/>
          <w:i/>
          <w:sz w:val="26"/>
        </w:rPr>
      </w:r>
    </w:p>
    <w:p>
      <w:pPr>
        <w:pStyle w:val="Normal"/>
        <w:rPr>
          <w:rFonts w:ascii="Times New Roman" w:hAnsi="Times New Roman" w:cs="Times New Roman"/>
        </w:rPr>
      </w:pPr>
      <w:r>
        <w:rPr>
          <w:rFonts w:cs="Times New Roman" w:ascii="Times New Roman" w:hAnsi="Times New Roman"/>
        </w:rPr>
        <w:t>Date:</w:t>
        <w:tab/>
        <w:tab/>
        <w:tab/>
        <w:tab/>
      </w:r>
      <w:r>
        <w:rPr>
          <w:rFonts w:cs="Times New Roman" w:ascii="Times New Roman" w:hAnsi="Times New Roman"/>
        </w:rPr>
        <w:fldChar w:fldCharType="begin"/>
      </w:r>
      <w:r>
        <w:rPr>
          <w:rFonts w:cs="Times New Roman" w:ascii="Times New Roman" w:hAnsi="Times New Roman"/>
        </w:rPr>
        <w:instrText xml:space="preserve"> MERGEFIELD DealDate </w:instrText>
      </w:r>
      <w:r>
        <w:rPr>
          <w:rFonts w:cs="Times New Roman" w:ascii="Times New Roman" w:hAnsi="Times New Roman"/>
        </w:rPr>
        <w:fldChar w:fldCharType="separate"/>
      </w:r>
      <w:r>
        <w:rPr>
          <w:rFonts w:cs="Times New Roman" w:ascii="Times New Roman" w:hAnsi="Times New Roman"/>
        </w:rPr>
        <w:t>July 20, 2001</w:t>
      </w:r>
      <w:r>
        <w:rPr>
          <w:rFonts w:cs="Times New Roman" w:ascii="Times New Roman" w:hAnsi="Times New Roman"/>
        </w:rPr>
        <w:fldChar w:fldCharType="end"/>
      </w:r>
    </w:p>
    <w:p>
      <w:pPr>
        <w:pStyle w:val="Normal"/>
        <w:rPr/>
      </w:pPr>
      <w:r>
        <w:rPr>
          <w:rFonts w:cs="Times New Roman" w:ascii="Times New Roman" w:hAnsi="Times New Roman"/>
        </w:rPr>
        <w:t>To:</w:t>
        <w:tab/>
        <w:tab/>
        <w:tab/>
        <w:tab/>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Sempra Energy Trading Corp.</w:t>
      </w:r>
      <w:r>
        <w:rPr>
          <w:rFonts w:cs="Times New Roman" w:ascii="Times New Roman" w:hAnsi="Times New Roman"/>
        </w:rPr>
        <w:fldChar w:fldCharType="end"/>
      </w:r>
      <w:r>
        <w:rPr>
          <w:rFonts w:cs="Times New Roman" w:ascii="Times New Roman" w:hAnsi="Times New Roman"/>
        </w:rPr>
        <w:t xml:space="preserve"> ("Counterparty")</w:t>
      </w:r>
    </w:p>
    <w:p>
      <w:pPr>
        <w:pStyle w:val="Normal"/>
        <w:rPr>
          <w:rFonts w:ascii="Times New Roman" w:hAnsi="Times New Roman" w:cs="Times New Roman"/>
        </w:rPr>
      </w:pPr>
      <w:r>
        <w:rPr>
          <w:rFonts w:cs="Times New Roman" w:ascii="Times New Roman" w:hAnsi="Times New Roman"/>
        </w:rPr>
        <w:t>Attention:</w:t>
        <w:tab/>
        <w:tab/>
        <w:tab/>
      </w:r>
      <w:r>
        <w:rPr>
          <w:rFonts w:cs="Times New Roman" w:ascii="Times New Roman" w:hAnsi="Times New Roman"/>
        </w:rPr>
        <w:fldChar w:fldCharType="begin"/>
      </w:r>
      <w:r>
        <w:rPr>
          <w:rFonts w:cs="Times New Roman" w:ascii="Times New Roman" w:hAnsi="Times New Roman"/>
        </w:rPr>
        <w:instrText xml:space="preserve"> MERGEFIELD CounterpartyContact </w:instrText>
      </w:r>
      <w:r>
        <w:rPr>
          <w:rFonts w:cs="Times New Roman" w:ascii="Times New Roman" w:hAnsi="Times New Roman"/>
        </w:rPr>
        <w:fldChar w:fldCharType="separate"/>
      </w:r>
      <w:r>
        <w:rPr>
          <w:rFonts w:cs="Times New Roman" w:ascii="Times New Roman" w:hAnsi="Times New Roman"/>
        </w:rPr>
        <w:t>Document Department</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Fax No.:</w:t>
        <w:tab/>
        <w:tab/>
        <w:tab/>
      </w:r>
      <w:r>
        <w:rPr>
          <w:rFonts w:cs="Times New Roman" w:ascii="Times New Roman" w:hAnsi="Times New Roman"/>
        </w:rPr>
        <w:fldChar w:fldCharType="begin"/>
      </w:r>
      <w:r>
        <w:rPr>
          <w:rFonts w:cs="Times New Roman" w:ascii="Times New Roman" w:hAnsi="Times New Roman"/>
        </w:rPr>
        <w:instrText xml:space="preserve"> MERGEFIELD CounterpartyFax </w:instrText>
      </w:r>
      <w:r>
        <w:rPr>
          <w:rFonts w:cs="Times New Roman" w:ascii="Times New Roman" w:hAnsi="Times New Roman"/>
        </w:rPr>
        <w:fldChar w:fldCharType="separate"/>
      </w:r>
      <w:r>
        <w:rPr>
          <w:rFonts w:cs="Times New Roman" w:ascii="Times New Roman" w:hAnsi="Times New Roman"/>
        </w:rPr>
        <w:t>(203) 355-6630</w:t>
      </w:r>
      <w:r>
        <w:rPr>
          <w:rFonts w:cs="Times New Roman" w:ascii="Times New Roman" w:hAnsi="Times New Roman"/>
        </w:rPr>
        <w:fldChar w:fldCharType="end"/>
      </w:r>
    </w:p>
    <w:p>
      <w:pPr>
        <w:pStyle w:val="Normal"/>
        <w:rPr/>
      </w:pPr>
      <w:r>
        <w:rPr>
          <w:rFonts w:cs="Times New Roman" w:ascii="Times New Roman" w:hAnsi="Times New Roman"/>
        </w:rPr>
        <w:t>From:</w:t>
        <w:tab/>
        <w:tab/>
        <w:tab/>
        <w:tab/>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(“ENA”)</w:t>
      </w:r>
    </w:p>
    <w:p>
      <w:pPr>
        <w:pStyle w:val="Normal"/>
        <w:rPr>
          <w:rFonts w:ascii="Times New Roman" w:hAnsi="Times New Roman" w:cs="Times New Roman"/>
        </w:rPr>
      </w:pPr>
      <w:r>
        <w:rPr>
          <w:rFonts w:cs="Times New Roman" w:ascii="Times New Roman" w:hAnsi="Times New Roman"/>
        </w:rPr>
        <w:t>Re:</w:t>
        <w:tab/>
        <w:tab/>
        <w:tab/>
        <w:tab/>
        <w:t xml:space="preserve">Commodity Swap </w:t>
      </w:r>
      <w:r>
        <w:rPr>
          <w:rFonts w:cs="Times New Roman" w:ascii="Times New Roman" w:hAnsi="Times New Roman"/>
          <w:color w:val="000000"/>
        </w:rPr>
        <w:fldChar w:fldCharType="begin"/>
      </w:r>
      <w:r>
        <w:rPr>
          <w:rFonts w:cs="Times New Roman" w:ascii="Times New Roman" w:hAnsi="Times New Roman"/>
          <w:color w:val="000000"/>
        </w:rPr>
        <w:instrText xml:space="preserve"> MERGEFIELD DealNumber </w:instrText>
      </w:r>
      <w:r>
        <w:rPr>
          <w:rFonts w:cs="Times New Roman" w:ascii="Times New Roman" w:hAnsi="Times New Roman"/>
          <w:color w:val="000000"/>
        </w:rPr>
        <w:fldChar w:fldCharType="separate"/>
      </w:r>
      <w:r>
        <w:rPr>
          <w:rFonts w:cs="Times New Roman" w:ascii="Times New Roman" w:hAnsi="Times New Roman"/>
          <w:color w:val="000000"/>
        </w:rPr>
        <w:t>VP8948.1</w:t>
      </w:r>
      <w:r>
        <w:rPr>
          <w:rFonts w:cs="Times New Roman" w:ascii="Times New Roman" w:hAnsi="Times New Roman"/>
          <w:color w:val="000000"/>
        </w:rPr>
        <w:fldChar w:fldCharType="end"/>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fldChar w:fldCharType="begin"/>
      </w:r>
      <w:r>
        <w:rPr>
          <w:b/>
          <w:rFonts w:cs="Times New Roman" w:ascii="Times New Roman" w:hAnsi="Times New Roman"/>
        </w:rPr>
        <w:instrText xml:space="preserve"> MERGEFIELD EOLID </w:instrText>
      </w:r>
      <w:r>
        <w:rPr>
          <w:b/>
          <w:rFonts w:cs="Times New Roman" w:ascii="Times New Roman" w:hAnsi="Times New Roman"/>
        </w:rPr>
        <w:fldChar w:fldCharType="separate"/>
      </w:r>
      <w:r>
        <w:rPr>
          <w:b/>
          <w:rFonts w:cs="Times New Roman" w:ascii="Times New Roman" w:hAnsi="Times New Roman"/>
        </w:rPr>
        <w:t>This Transaction was entered into between the parties via EnronOnline.</w:t>
        <w:t>EnronOnline Deal No: 1574619</w:t>
      </w:r>
      <w:r>
        <w:rPr>
          <w:b/>
          <w:rFonts w:cs="Times New Roman" w:ascii="Times New Roman" w:hAnsi="Times New Roman"/>
        </w:rPr>
        <w:fldChar w:fldCharType="end"/>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 xml:space="preserve">Reference is made to the Master Agreement dated as of </w:t>
      </w:r>
      <w:r>
        <w:rPr>
          <w:rFonts w:cs="Times New Roman" w:ascii="Times New Roman" w:hAnsi="Times New Roman"/>
        </w:rPr>
        <w:fldChar w:fldCharType="begin"/>
      </w:r>
      <w:r>
        <w:rPr>
          <w:rFonts w:cs="Times New Roman" w:ascii="Times New Roman" w:hAnsi="Times New Roman"/>
        </w:rPr>
        <w:instrText xml:space="preserve"> MERGEFIELD FinancialMasterDate </w:instrText>
      </w:r>
      <w:r>
        <w:rPr>
          <w:rFonts w:cs="Times New Roman" w:ascii="Times New Roman" w:hAnsi="Times New Roman"/>
        </w:rPr>
        <w:fldChar w:fldCharType="separate"/>
      </w:r>
      <w:r>
        <w:rPr>
          <w:rFonts w:cs="Times New Roman" w:ascii="Times New Roman" w:hAnsi="Times New Roman"/>
        </w:rPr>
        <w:t>February 22, 1996</w:t>
      </w:r>
      <w:r>
        <w:rPr>
          <w:rFonts w:cs="Times New Roman" w:ascii="Times New Roman" w:hAnsi="Times New Roman"/>
        </w:rPr>
        <w:fldChar w:fldCharType="end"/>
      </w:r>
      <w:r>
        <w:rPr>
          <w:rFonts w:cs="Times New Roman" w:ascii="Times New Roman" w:hAnsi="Times New Roman"/>
        </w:rPr>
        <w:t xml:space="preserve"> (the "Agreement") between </w:t>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Sempra Energy Trading Corp.</w:t>
      </w:r>
      <w:r>
        <w:rPr>
          <w:rFonts w:cs="Times New Roman" w:ascii="Times New Roman" w:hAnsi="Times New Roman"/>
        </w:rPr>
        <w:fldChar w:fldCharType="end"/>
      </w:r>
      <w:r>
        <w:rPr>
          <w:rFonts w:cs="Times New Roman" w:ascii="Times New Roman" w:hAnsi="Times New Roman"/>
        </w:rPr>
        <w:t xml:space="preserve"> ("Counterparty") and </w:t>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(“ENA”), pursuant to which this Confirmation is delivered and to which the Transaction contemplated herein is subject.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 xml:space="preserve">This is a confirmation of the following Transaction entered between us on </w:t>
      </w:r>
      <w:r>
        <w:rPr>
          <w:rFonts w:cs="Times New Roman" w:ascii="Times New Roman" w:hAnsi="Times New Roman"/>
          <w:i/>
        </w:rPr>
        <w:fldChar w:fldCharType="begin"/>
      </w:r>
      <w:r>
        <w:rPr>
          <w:i/>
          <w:rFonts w:cs="Times New Roman" w:ascii="Times New Roman" w:hAnsi="Times New Roman"/>
        </w:rPr>
        <w:instrText xml:space="preserve"> MERGEFIELD DealDate </w:instrText>
      </w:r>
      <w:r>
        <w:rPr>
          <w:i/>
          <w:rFonts w:cs="Times New Roman" w:ascii="Times New Roman" w:hAnsi="Times New Roman"/>
        </w:rPr>
        <w:fldChar w:fldCharType="separate"/>
      </w:r>
      <w:r>
        <w:rPr>
          <w:i/>
          <w:rFonts w:cs="Times New Roman" w:ascii="Times New Roman" w:hAnsi="Times New Roman"/>
        </w:rPr>
        <w:t>July 20, 2001</w:t>
      </w:r>
      <w:r>
        <w:rPr>
          <w:i/>
          <w:rFonts w:cs="Times New Roman" w:ascii="Times New Roman" w:hAnsi="Times New Roman"/>
        </w:rPr>
        <w:fldChar w:fldCharType="end"/>
      </w:r>
      <w:r>
        <w:rPr>
          <w:rFonts w:cs="Times New Roman" w:ascii="Times New Roman" w:hAnsi="Times New Roman"/>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General Terms:</w:t>
      </w:r>
    </w:p>
    <w:p>
      <w:pPr>
        <w:pStyle w:val="Normal"/>
        <w:rPr>
          <w:rFonts w:ascii="Times New Roman" w:hAnsi="Times New Roman" w:cs="Times New Roman"/>
          <w:b/>
        </w:rPr>
      </w:pPr>
      <w:r>
        <w:rPr>
          <w:rFonts w:cs="Times New Roman" w:ascii="Times New Roman" w:hAnsi="Times New Roman"/>
          <w:b/>
        </w:rPr>
      </w:r>
    </w:p>
    <w:p>
      <w:pPr>
        <w:pStyle w:val="Normal"/>
        <w:ind w:firstLine="720" w:end="0"/>
        <w:rPr>
          <w:rFonts w:ascii="Times New Roman" w:hAnsi="Times New Roman" w:cs="Times New Roman"/>
        </w:rPr>
      </w:pPr>
      <w:r>
        <w:rPr>
          <w:rFonts w:cs="Times New Roman" w:ascii="Times New Roman" w:hAnsi="Times New Roman"/>
        </w:rPr>
        <w:t>Type of Transaction:</w:t>
        <w:tab/>
        <w:tab/>
        <w:tab/>
        <w:t>Swap</w:t>
      </w:r>
    </w:p>
    <w:p>
      <w:pPr>
        <w:pStyle w:val="Normal"/>
        <w:ind w:firstLine="720" w:end="0"/>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Notional Quantity per</w:t>
            </w:r>
          </w:p>
          <w:p>
            <w:pPr>
              <w:pStyle w:val="Normal"/>
              <w:ind w:firstLine="720" w:end="0"/>
              <w:rPr>
                <w:rFonts w:ascii="Times New Roman" w:hAnsi="Times New Roman" w:cs="Times New Roman"/>
              </w:rPr>
            </w:pPr>
            <w:r>
              <w:rPr>
                <w:rFonts w:cs="Times New Roman" w:ascii="Times New Roman" w:hAnsi="Times New Roman"/>
              </w:rPr>
              <w:t>Determination Period:</w:t>
            </w:r>
          </w:p>
        </w:tc>
        <w:tc>
          <w:tcPr>
            <w:tcW w:w="5814" w:type="dxa"/>
            <w:tcBorders/>
          </w:tcPr>
          <w:p>
            <w:pPr>
              <w:pStyle w:val="Normal"/>
              <w:snapToGrid w:val="false"/>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QtyPerPeriod </w:instrText>
            </w:r>
            <w:r>
              <w:rPr>
                <w:rFonts w:cs="Times New Roman" w:ascii="Times New Roman" w:hAnsi="Times New Roman"/>
              </w:rPr>
              <w:fldChar w:fldCharType="separate"/>
            </w:r>
            <w:r>
              <w:rPr>
                <w:rFonts w:cs="Times New Roman" w:ascii="Times New Roman" w:hAnsi="Times New Roman"/>
              </w:rPr>
              <w:t>50,000 Barrels per month</w:t>
            </w:r>
            <w:r>
              <w:rPr>
                <w:rFonts w:cs="Times New Roman" w:ascii="Times New Roman" w:hAnsi="Times New Roman"/>
              </w:rPr>
              <w:fldChar w:fldCharType="end"/>
            </w:r>
          </w:p>
          <w:p>
            <w:pPr>
              <w:pStyle w:val="Normal"/>
              <w:jc w:val="both"/>
              <w:rPr>
                <w:rFonts w:ascii="Times New Roman" w:hAnsi="Times New Roman" w:cs="Times New Roman"/>
              </w:rPr>
            </w:pPr>
            <w:r>
              <w:rPr>
                <w:rFonts w:cs="Times New Roman" w:ascii="Times New Roman" w:hAnsi="Times New Roman"/>
              </w:rPr>
            </w:r>
          </w:p>
        </w:tc>
      </w:tr>
    </w:tbl>
    <w:p>
      <w:pPr>
        <w:pStyle w:val="Normal"/>
        <w:ind w:firstLine="720" w:end="0"/>
        <w:jc w:val="both"/>
        <w:rPr>
          <w:rFonts w:ascii="Times New Roman" w:hAnsi="Times New Roman" w:cs="Times New Roman"/>
        </w:rPr>
      </w:pPr>
      <w:r>
        <w:rPr>
          <w:rFonts w:cs="Times New Roman" w:ascii="Times New Roman" w:hAnsi="Times New Roman"/>
        </w:rPr>
        <w:t xml:space="preserve">Commodity     </w:t>
        <w:tab/>
        <w:tab/>
        <w:tab/>
        <w:tab/>
      </w:r>
      <w:r>
        <w:rPr>
          <w:rFonts w:cs="Times New Roman" w:ascii="Times New Roman" w:hAnsi="Times New Roman"/>
        </w:rPr>
        <w:fldChar w:fldCharType="begin"/>
      </w:r>
      <w:r>
        <w:rPr>
          <w:rFonts w:cs="Times New Roman" w:ascii="Times New Roman" w:hAnsi="Times New Roman"/>
        </w:rPr>
        <w:instrText xml:space="preserve"> MERGEFIELD CommodityName </w:instrText>
      </w:r>
      <w:r>
        <w:rPr>
          <w:rFonts w:cs="Times New Roman" w:ascii="Times New Roman" w:hAnsi="Times New Roman"/>
        </w:rPr>
        <w:fldChar w:fldCharType="separate"/>
      </w:r>
      <w:r>
        <w:rPr>
          <w:rFonts w:cs="Times New Roman" w:ascii="Times New Roman" w:hAnsi="Times New Roman"/>
        </w:rPr>
        <w:t>Crude Oil</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Effective Date:</w:t>
        <w:tab/>
        <w:tab/>
        <w:tab/>
        <w:tab/>
      </w:r>
      <w:r>
        <w:rPr>
          <w:rFonts w:cs="Times New Roman" w:ascii="Times New Roman" w:hAnsi="Times New Roman"/>
        </w:rPr>
        <w:fldChar w:fldCharType="begin"/>
      </w:r>
      <w:r>
        <w:rPr>
          <w:rFonts w:cs="Times New Roman" w:ascii="Times New Roman" w:hAnsi="Times New Roman"/>
        </w:rPr>
        <w:instrText xml:space="preserve"> MERGEFIELD TransStartDate </w:instrText>
      </w:r>
      <w:r>
        <w:rPr>
          <w:rFonts w:cs="Times New Roman" w:ascii="Times New Roman" w:hAnsi="Times New Roman"/>
        </w:rPr>
        <w:fldChar w:fldCharType="separate"/>
      </w:r>
      <w:r>
        <w:rPr>
          <w:rFonts w:cs="Times New Roman" w:ascii="Times New Roman" w:hAnsi="Times New Roman"/>
        </w:rPr>
        <w:t>September 01, 2001</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Termination Date:</w:t>
        <w:tab/>
        <w:tab/>
        <w:tab/>
      </w:r>
      <w:r>
        <w:rPr>
          <w:rFonts w:cs="Times New Roman" w:ascii="Times New Roman" w:hAnsi="Times New Roman"/>
        </w:rPr>
        <w:fldChar w:fldCharType="begin"/>
      </w:r>
      <w:r>
        <w:rPr>
          <w:rFonts w:cs="Times New Roman" w:ascii="Times New Roman" w:hAnsi="Times New Roman"/>
        </w:rPr>
        <w:instrText xml:space="preserve"> MERGEFIELD TransStopDate </w:instrText>
      </w:r>
      <w:r>
        <w:rPr>
          <w:rFonts w:cs="Times New Roman" w:ascii="Times New Roman" w:hAnsi="Times New Roman"/>
        </w:rPr>
        <w:fldChar w:fldCharType="separate"/>
      </w:r>
      <w:r>
        <w:rPr>
          <w:rFonts w:cs="Times New Roman" w:ascii="Times New Roman" w:hAnsi="Times New Roman"/>
        </w:rPr>
        <w:t>September 30, 2001</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Determination Period(s):</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DeterminationPeriod </w:instrText>
            </w:r>
            <w:r>
              <w:rPr>
                <w:rFonts w:cs="Times New Roman" w:ascii="Times New Roman" w:hAnsi="Times New Roman"/>
              </w:rPr>
              <w:fldChar w:fldCharType="separate"/>
            </w:r>
            <w:r>
              <w:rPr>
                <w:rFonts w:cs="Times New Roman" w:ascii="Times New Roman" w:hAnsi="Times New Roman"/>
              </w:rPr>
              <w:t>Each calendar month beginning with September 01, 2001 and ending on September 30, 2001.</w:t>
            </w:r>
            <w:r>
              <w:rPr>
                <w:rFonts w:cs="Times New Roman" w:ascii="Times New Roman" w:hAnsi="Times New Roman"/>
              </w:rPr>
              <w:fldChar w:fldCharType="end"/>
            </w:r>
          </w:p>
        </w:tc>
      </w:tr>
    </w:tbl>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t xml:space="preserve">      </w:t>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jc w:val="both"/>
              <w:rPr>
                <w:rFonts w:ascii="Times New Roman" w:hAnsi="Times New Roman" w:cs="Times New Roman"/>
              </w:rPr>
            </w:pPr>
            <w:r>
              <w:rPr>
                <w:rFonts w:cs="Times New Roman" w:ascii="Times New Roman" w:hAnsi="Times New Roman"/>
              </w:rPr>
              <w:t>Payment Date(s):</w:t>
            </w:r>
          </w:p>
        </w:tc>
        <w:tc>
          <w:tcPr>
            <w:tcW w:w="5814" w:type="dxa"/>
            <w:tcBorders/>
          </w:tcPr>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PaymentDates </w:instrText>
            </w:r>
            <w:r>
              <w:rPr>
                <w:rFonts w:cs="Times New Roman" w:ascii="Times New Roman" w:hAnsi="Times New Roman"/>
              </w:rPr>
              <w:fldChar w:fldCharType="separate"/>
            </w:r>
            <w:r>
              <w:rPr>
                <w:rFonts w:cs="Times New Roman" w:ascii="Times New Roman" w:hAnsi="Times New Roman"/>
              </w:rPr>
              <w:t>The fifth (5th) Business Day following the date on which the Floating Price is determinable</w:t>
            </w:r>
            <w:r>
              <w:rPr>
                <w:rFonts w:cs="Times New Roman" w:ascii="Times New Roman" w:hAnsi="Times New Roman"/>
              </w:rPr>
              <w:fldChar w:fldCharType="end"/>
            </w:r>
          </w:p>
        </w:tc>
      </w:tr>
    </w:tbl>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t>Fixed Amount Details:</w:t>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Fixed Price Payor:</w:t>
        <w:tab/>
        <w:tab/>
        <w:tab/>
      </w:r>
      <w:r>
        <w:rPr>
          <w:rFonts w:cs="Times New Roman" w:ascii="Times New Roman" w:hAnsi="Times New Roman"/>
        </w:rPr>
        <w:fldChar w:fldCharType="begin"/>
      </w:r>
      <w:r>
        <w:rPr>
          <w:rFonts w:cs="Times New Roman" w:ascii="Times New Roman" w:hAnsi="Times New Roman"/>
        </w:rPr>
        <w:instrText xml:space="preserve"> MERGEFIELD FixedPayerWCP </w:instrText>
      </w:r>
      <w:r>
        <w:rPr>
          <w:rFonts w:cs="Times New Roman" w:ascii="Times New Roman" w:hAnsi="Times New Roman"/>
        </w:rPr>
        <w:fldChar w:fldCharType="separate"/>
      </w:r>
      <w:r>
        <w:rPr>
          <w:rFonts w:cs="Times New Roman" w:ascii="Times New Roman" w:hAnsi="Times New Roman"/>
        </w:rPr>
        <w:t>Counterparty</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Fixed Price:</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FixedPrice </w:instrText>
            </w:r>
            <w:r>
              <w:rPr>
                <w:rFonts w:cs="Times New Roman" w:ascii="Times New Roman" w:hAnsi="Times New Roman"/>
              </w:rPr>
              <w:fldChar w:fldCharType="separate"/>
            </w:r>
            <w:r>
              <w:rPr>
                <w:rFonts w:cs="Times New Roman" w:ascii="Times New Roman" w:hAnsi="Times New Roman"/>
              </w:rPr>
              <w:t>US Dollars $24.98000 per Barrel</w:t>
            </w:r>
            <w:r>
              <w:rPr>
                <w:rFonts w:cs="Times New Roman" w:ascii="Times New Roman" w:hAnsi="Times New Roman"/>
              </w:rPr>
              <w:fldChar w:fldCharType="end"/>
            </w:r>
          </w:p>
        </w:tc>
      </w:tr>
    </w:tbl>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Floating Amount Details:</w:t>
      </w:r>
    </w:p>
    <w:p>
      <w:pPr>
        <w:pStyle w:val="Normal"/>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Floating Price Payor:</w:t>
        <w:tab/>
        <w:tab/>
        <w:tab/>
      </w:r>
      <w:r>
        <w:rPr>
          <w:rFonts w:cs="Times New Roman" w:ascii="Times New Roman" w:hAnsi="Times New Roman"/>
        </w:rPr>
        <w:fldChar w:fldCharType="begin"/>
      </w:r>
      <w:r>
        <w:rPr>
          <w:rFonts w:cs="Times New Roman" w:ascii="Times New Roman" w:hAnsi="Times New Roman"/>
        </w:rPr>
        <w:instrText xml:space="preserve"> MERGEFIELD FloatPayerWCP </w:instrText>
      </w:r>
      <w:r>
        <w:rPr>
          <w:rFonts w:cs="Times New Roman" w:ascii="Times New Roman" w:hAnsi="Times New Roman"/>
        </w:rPr>
        <w:fldChar w:fldCharType="separate"/>
      </w:r>
      <w:r>
        <w:rPr>
          <w:rFonts w:cs="Times New Roman" w:ascii="Times New Roman" w:hAnsi="Times New Roman"/>
        </w:rPr>
        <w:t>ENA</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ab/>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Floating Price:</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FloatPrice </w:instrText>
            </w:r>
            <w:r>
              <w:rPr>
                <w:rFonts w:cs="Times New Roman" w:ascii="Times New Roman" w:hAnsi="Times New Roman"/>
              </w:rPr>
              <w:fldChar w:fldCharType="separate"/>
            </w:r>
            <w:r>
              <w:rPr>
                <w:rFonts w:cs="Times New Roman" w:ascii="Times New Roman" w:hAnsi="Times New Roman"/>
              </w:rPr>
              <w:t>The settlement price on the penultimate scheduled Trading day of the NYMEX Light Sweet Crude Oil Futures contract for the applicable Determination Period</w:t>
            </w:r>
            <w:r>
              <w:rPr>
                <w:rFonts w:cs="Times New Roman" w:ascii="Times New Roman" w:hAnsi="Times New Roman"/>
              </w:rPr>
              <w:fldChar w:fldCharType="end"/>
            </w:r>
          </w:p>
        </w:tc>
      </w:tr>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AlternatePriceLit </w:instrText>
            </w:r>
            <w:r>
              <w:rPr>
                <w:rFonts w:cs="Times New Roman" w:ascii="Times New Roman" w:hAnsi="Times New Roman"/>
              </w:rPr>
              <w:fldChar w:fldCharType="separate"/>
            </w:r>
            <w:r>
              <w:rPr>
                <w:rFonts w:cs="Times New Roman" w:ascii="Times New Roman" w:hAnsi="Times New Roman"/>
              </w:rPr>
              <w:t xml:space="preserve"> </w:t>
            </w:r>
            <w:r>
              <w:rPr>
                <w:rFonts w:cs="Times New Roman" w:ascii="Times New Roman" w:hAnsi="Times New Roman"/>
              </w:rPr>
              <w:fldChar w:fldCharType="end"/>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AlternatePrice </w:instrText>
            </w:r>
            <w:r>
              <w:rPr>
                <w:rFonts w:cs="Times New Roman" w:ascii="Times New Roman" w:hAnsi="Times New Roman"/>
              </w:rPr>
              <w:fldChar w:fldCharType="separate"/>
            </w:r>
            <w:r>
              <w:rPr>
                <w:rFonts w:cs="Times New Roman" w:ascii="Times New Roman" w:hAnsi="Times New Roman"/>
              </w:rPr>
              <w:t xml:space="preserve"> </w:t>
            </w:r>
            <w:r>
              <w:rPr>
                <w:rFonts w:cs="Times New Roman" w:ascii="Times New Roman" w:hAnsi="Times New Roman"/>
              </w:rPr>
              <w:fldChar w:fldCharType="end"/>
            </w:r>
          </w:p>
        </w:tc>
      </w:tr>
      <w:tr>
        <w:trPr/>
        <w:tc>
          <w:tcPr>
            <w:tcW w:w="10152" w:type="dxa"/>
            <w:gridSpan w:val="2"/>
            <w:tcBorders/>
          </w:tcPr>
          <w:p>
            <w:pPr>
              <w:pStyle w:val="Normal"/>
              <w:ind w:firstLine="540" w:start="180" w:end="0"/>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Rounding </w:instrText>
            </w:r>
            <w:r>
              <w:rPr>
                <w:rFonts w:cs="Times New Roman" w:ascii="Times New Roman" w:hAnsi="Times New Roman"/>
              </w:rPr>
              <w:fldChar w:fldCharType="separate"/>
            </w:r>
            <w:r>
              <w:rPr>
                <w:rFonts w:cs="Times New Roman" w:ascii="Times New Roman" w:hAnsi="Times New Roman"/>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rFonts w:cs="Times New Roman" w:ascii="Times New Roman" w:hAnsi="Times New Roman"/>
              </w:rPr>
              <w:fldChar w:fldCharType="end"/>
            </w:r>
          </w:p>
        </w:tc>
      </w:tr>
    </w:tbl>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 xml:space="preserve">Terms used and not otherwise defined in this Confirmation shall have the meanings given them in the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r>
      <w:r>
        <w:rPr>
          <w:rFonts w:cs="Times New Roman" w:ascii="Times New Roman" w:hAnsi="Times New Roman"/>
        </w:rPr>
        <w:fldChar w:fldCharType="begin"/>
      </w:r>
      <w:r>
        <w:rPr>
          <w:rFonts w:cs="Times New Roman" w:ascii="Times New Roman" w:hAnsi="Times New Roman"/>
        </w:rPr>
        <w:instrText xml:space="preserve"> MERGEFIELD CanadaSecurityLanguage </w:instrText>
      </w:r>
      <w:r>
        <w:rPr>
          <w:rFonts w:cs="Times New Roman" w:ascii="Times New Roman" w:hAnsi="Times New Roman"/>
        </w:rPr>
        <w:fldChar w:fldCharType="separate"/>
      </w:r>
      <w:r>
        <w:rPr>
          <w:rFonts w:cs="Times New Roman" w:ascii="Times New Roman" w:hAnsi="Times New Roman"/>
        </w:rPr>
      </w:r>
      <w:r>
        <w:rPr>
          <w:rFonts w:cs="Times New Roman" w:ascii="Times New Roman" w:hAnsi="Times New Roman"/>
        </w:rPr>
        <w:fldChar w:fldCharType="end"/>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If this Confirmation correctly sets forth the terms of the above-referenced Transaction, please so indicate by signing below and sending this Confirmation (or a copy hereof) to us.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If this Confirmation contains any error, please notify ENA immediately.  Failure to notify ENA of a bona fide error in this Confirmation or failure to accept this Confirmation as provided in the Agreement after receipt by Counterparty shall result in this Confirmation being deemed binding as sent.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We look forward to receiving your prompt reply.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rFonts w:ascii="Times New Roman" w:hAnsi="Times New Roman" w:cs="Times New Roman"/>
              </w:rPr>
            </w:pPr>
            <w:r>
              <w:rPr>
                <w:rFonts w:cs="Times New Roman" w:ascii="Times New Roman" w:hAnsi="Times New Roman"/>
              </w:rPr>
              <w:t>Yours sincerely,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EnronEntityName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r>
          </w:p>
          <w:p>
            <w:pPr>
              <w:pStyle w:val="Normal"/>
              <w:rPr>
                <w:rFonts w:ascii="Times New Roman" w:hAnsi="Times New Roman" w:cs="Times New Roman"/>
              </w:rPr>
            </w:pPr>
            <w:r>
              <w:rPr>
                <w:rFonts w:cs="Times New Roman" w:ascii="Times New Roman" w:hAnsi="Times New Roman"/>
              </w:rPr>
              <w:t xml:space="preserve">By:        </w:t>
            </w:r>
            <w:r>
              <w:rPr>
                <w:rFonts w:cs="Times New Roman" w:ascii="Times New Roman" w:hAnsi="Times New Roman"/>
              </w:rPr>
              <w:fldChar w:fldCharType="begin"/>
            </w:r>
            <w:r>
              <w:rPr>
                <w:rFonts w:cs="Times New Roman" w:ascii="Times New Roman" w:hAnsi="Times New Roman"/>
              </w:rPr>
              <w:instrText xml:space="preserve"> MERGEFIELD SignatureGoesHere </w:instrText>
            </w:r>
            <w:r>
              <w:rPr>
                <w:rFonts w:cs="Times New Roman" w:ascii="Times New Roman" w:hAnsi="Times New Roman"/>
              </w:rPr>
              <w:fldChar w:fldCharType="separate"/>
            </w:r>
            <w:r>
              <w:rPr>
                <w:rFonts w:cs="Times New Roman" w:ascii="Times New Roman" w:hAnsi="Times New Roman"/>
              </w:rPr>
              <w:t xml:space="preserve"> </w:t>
              <w:br/>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 xml:space="preserve">Name:   </w:t>
            </w:r>
            <w:r>
              <w:rPr>
                <w:rFonts w:cs="Times New Roman" w:ascii="Times New Roman" w:hAnsi="Times New Roman"/>
              </w:rPr>
              <w:fldChar w:fldCharType="begin"/>
            </w:r>
            <w:r>
              <w:rPr>
                <w:rFonts w:cs="Times New Roman" w:ascii="Times New Roman" w:hAnsi="Times New Roman"/>
              </w:rPr>
              <w:instrText xml:space="preserve"> MERGEFIELD SignerName </w:instrText>
            </w:r>
            <w:r>
              <w:rPr>
                <w:rFonts w:cs="Times New Roman" w:ascii="Times New Roman" w:hAnsi="Times New Roman"/>
              </w:rPr>
              <w:fldChar w:fldCharType="separate"/>
            </w:r>
            <w:r>
              <w:rPr>
                <w:rFonts w:cs="Times New Roman" w:ascii="Times New Roman" w:hAnsi="Times New Roman"/>
              </w:rPr>
              <w:t>Joe Hunter</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rPr>
              <w:fldChar w:fldCharType="begin"/>
            </w:r>
            <w:r>
              <w:rPr>
                <w:rFonts w:cs="Times New Roman" w:ascii="Times New Roman" w:hAnsi="Times New Roman"/>
              </w:rPr>
              <w:instrText xml:space="preserve"> MERGEFIELD SignerTitle </w:instrText>
            </w:r>
            <w:r>
              <w:rPr>
                <w:rFonts w:cs="Times New Roman" w:ascii="Times New Roman" w:hAnsi="Times New Roman"/>
              </w:rPr>
              <w:fldChar w:fldCharType="separate"/>
            </w:r>
            <w:r>
              <w:rPr>
                <w:rFonts w:cs="Times New Roman" w:ascii="Times New Roman" w:hAnsi="Times New Roman"/>
              </w:rPr>
              <w:t>Agent and Attorney-in-Fact</w:t>
            </w:r>
            <w:r>
              <w:rPr>
                <w:rFonts w:cs="Times New Roman" w:ascii="Times New Roman" w:hAnsi="Times New Roman"/>
              </w:rPr>
              <w:fldChar w:fldCharType="end"/>
            </w:r>
          </w:p>
        </w:tc>
        <w:tc>
          <w:tcPr>
            <w:tcW w:w="5292" w:type="dxa"/>
            <w:tcBorders/>
          </w:tcPr>
          <w:p>
            <w:pPr>
              <w:pStyle w:val="Normal"/>
              <w:rPr/>
            </w:pPr>
            <w:r>
              <w:rPr>
                <w:rFonts w:cs="Times New Roman" w:ascii="Times New Roman" w:hAnsi="Times New Roman"/>
              </w:rPr>
              <w:t xml:space="preserve">Deal No. </w:t>
            </w:r>
            <w:r>
              <w:rPr>
                <w:rFonts w:cs="Times New Roman" w:ascii="Times New Roman" w:hAnsi="Times New Roman"/>
              </w:rPr>
              <w:fldChar w:fldCharType="begin"/>
            </w:r>
            <w:r>
              <w:rPr>
                <w:rFonts w:cs="Times New Roman" w:ascii="Times New Roman" w:hAnsi="Times New Roman"/>
              </w:rPr>
              <w:instrText xml:space="preserve"> MERGEFIELD DealNumber </w:instrText>
            </w:r>
            <w:r>
              <w:rPr>
                <w:rFonts w:cs="Times New Roman" w:ascii="Times New Roman" w:hAnsi="Times New Roman"/>
              </w:rPr>
              <w:fldChar w:fldCharType="separate"/>
            </w:r>
            <w:r>
              <w:rPr>
                <w:rFonts w:cs="Times New Roman" w:ascii="Times New Roman" w:hAnsi="Times New Roman"/>
              </w:rPr>
              <w:t>VP8948.1</w:t>
            </w:r>
            <w:r>
              <w:rPr>
                <w:rFonts w:cs="Times New Roman" w:ascii="Times New Roman" w:hAnsi="Times New Roman"/>
              </w:rPr>
              <w:fldChar w:fldCharType="end"/>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Confirmed as of the date first above written: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Sempra Energy Trading Corp.</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By:  </w:t>
            </w:r>
            <w:r>
              <w:rPr>
                <w:rFonts w:cs="Times New Roman" w:ascii="Times New Roman" w:hAnsi="Times New Roman"/>
                <w:u w:val="single"/>
              </w:rPr>
              <w:tab/>
              <w:tab/>
              <w:tab/>
              <w:tab/>
              <w:tab/>
            </w:r>
            <w:r>
              <w:rPr>
                <w:rFonts w:cs="Times New Roman" w:ascii="Times New Roman" w:hAnsi="Times New Roman"/>
              </w:rPr>
              <w:tab/>
            </w:r>
          </w:p>
          <w:p>
            <w:pPr>
              <w:pStyle w:val="Normal"/>
              <w:rPr/>
            </w:pPr>
            <w:r>
              <w:rPr>
                <w:rFonts w:cs="Times New Roman" w:ascii="Times New Roman" w:hAnsi="Times New Roman"/>
              </w:rPr>
              <w:t xml:space="preserve">Name:  </w:t>
            </w:r>
            <w:r>
              <w:rPr>
                <w:rFonts w:cs="Times New Roman" w:ascii="Times New Roman" w:hAnsi="Times New Roman"/>
                <w:u w:val="single"/>
              </w:rPr>
              <w:tab/>
              <w:tab/>
              <w:tab/>
              <w:tab/>
              <w:tab/>
            </w:r>
          </w:p>
          <w:p>
            <w:pPr>
              <w:pStyle w:val="Normal"/>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u w:val="single"/>
              </w:rPr>
              <w:tab/>
              <w:tab/>
              <w:tab/>
              <w:tab/>
              <w:tab/>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sectPr>
      <w:headerReference w:type="default" r:id="rId3"/>
      <w:footerReference w:type="default" r:id="rId4"/>
      <w:type w:val="continuous"/>
      <w:pgSz w:w="12240" w:h="15840"/>
      <w:pgMar w:left="1152" w:right="1152" w:gutter="0" w:header="720" w:top="1296" w:footer="720" w:bottom="1296"/>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Deal No. </w:t>
    </w:r>
    <w:r>
      <w:rPr/>
      <w:fldChar w:fldCharType="begin"/>
    </w:r>
    <w:r>
      <w:rPr/>
      <w:instrText xml:space="preserve"> TITLE </w:instrText>
    </w:r>
    <w:r>
      <w:rPr/>
      <w:fldChar w:fldCharType="separate"/>
    </w:r>
    <w:r>
      <w:rPr/>
      <w:t>VP8948.1</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2"/>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Helv" w:hAnsi="Helv" w:cs="Helv"/>
      <w:b/>
      <w:sz w:val="24"/>
      <w:u w:val="single"/>
    </w:rPr>
  </w:style>
  <w:style w:type="paragraph" w:styleId="Heading2">
    <w:name w:val="heading 2"/>
    <w:basedOn w:val="Normal"/>
    <w:next w:val="Normal"/>
    <w:qFormat/>
    <w:pPr>
      <w:numPr>
        <w:ilvl w:val="1"/>
        <w:numId w:val="1"/>
      </w:numPr>
      <w:spacing w:before="120" w:after="0"/>
      <w:outlineLvl w:val="1"/>
    </w:pPr>
    <w:rPr>
      <w:rFonts w:ascii="Helv" w:hAnsi="Helv" w:cs="Helv"/>
      <w:b/>
      <w:sz w:val="24"/>
    </w:rPr>
  </w:style>
  <w:style w:type="paragraph" w:styleId="Heading3">
    <w:name w:val="heading 3"/>
    <w:basedOn w:val="Normal"/>
    <w:next w:val="NormalIndent"/>
    <w:qFormat/>
    <w:pPr>
      <w:numPr>
        <w:ilvl w:val="2"/>
        <w:numId w:val="1"/>
      </w:numPr>
      <w:ind w:hanging="0" w:start="360" w:end="0"/>
      <w:outlineLvl w:val="2"/>
    </w:pPr>
    <w:rPr>
      <w:rFonts w:ascii="Tms Rmn" w:hAnsi="Tms Rmn" w:cs="Tms Rmn"/>
      <w:b/>
      <w:sz w:val="24"/>
    </w:rPr>
  </w:style>
  <w:style w:type="paragraph" w:styleId="Heading4">
    <w:name w:val="heading 4"/>
    <w:basedOn w:val="Normal"/>
    <w:next w:val="NormalIndent"/>
    <w:qFormat/>
    <w:pPr>
      <w:numPr>
        <w:ilvl w:val="3"/>
        <w:numId w:val="1"/>
      </w:numPr>
      <w:ind w:hanging="0" w:start="360" w:end="0"/>
      <w:outlineLvl w:val="3"/>
    </w:pPr>
    <w:rPr>
      <w:rFonts w:ascii="Tms Rmn" w:hAnsi="Tms Rmn" w:cs="Tms Rmn"/>
      <w:sz w:val="24"/>
      <w:u w:val="singl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NormalIndent"/>
    <w:qFormat/>
    <w:pPr>
      <w:numPr>
        <w:ilvl w:val="5"/>
        <w:numId w:val="1"/>
      </w:numPr>
      <w:ind w:hanging="0" w:start="720" w:end="0"/>
      <w:outlineLvl w:val="5"/>
    </w:pPr>
    <w:rPr>
      <w:rFonts w:ascii="Tms Rmn" w:hAnsi="Tms Rmn" w:cs="Tms Rmn"/>
      <w:sz w:val="20"/>
      <w:u w:val="single"/>
    </w:rPr>
  </w:style>
  <w:style w:type="paragraph" w:styleId="Heading7">
    <w:name w:val="heading 7"/>
    <w:basedOn w:val="Normal"/>
    <w:next w:val="NormalIndent"/>
    <w:qFormat/>
    <w:pPr>
      <w:numPr>
        <w:ilvl w:val="6"/>
        <w:numId w:val="1"/>
      </w:numPr>
      <w:ind w:hanging="0" w:start="720" w:end="0"/>
      <w:outlineLvl w:val="6"/>
    </w:pPr>
    <w:rPr>
      <w:rFonts w:ascii="Tms Rmn" w:hAnsi="Tms Rmn" w:cs="Tms Rmn"/>
      <w:i/>
      <w:sz w:val="20"/>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Document">
    <w:name w:val="Document"/>
    <w:basedOn w:val="Normal"/>
    <w:qFormat/>
    <w:pPr>
      <w:jc w:val="center"/>
    </w:pPr>
    <w:rPr/>
  </w:style>
  <w:style w:type="paragraph" w:styleId="Bibliogrphy">
    <w:name w:val="Bibliogrphy"/>
    <w:basedOn w:val="Normal"/>
    <w:qFormat/>
    <w:pPr>
      <w:ind w:firstLine="720" w:start="720" w:end="0"/>
    </w:pPr>
    <w:rPr/>
  </w:style>
  <w:style w:type="paragraph" w:styleId="RightPar">
    <w:name w:val="Right Par"/>
    <w:basedOn w:val="Normal"/>
    <w:qFormat/>
    <w:pPr>
      <w:ind w:hanging="0" w:start="720" w:end="0"/>
    </w:pPr>
    <w:rPr/>
  </w:style>
  <w:style w:type="paragraph" w:styleId="DocInit">
    <w:name w:val="Doc Init"/>
    <w:basedOn w:val="Normal"/>
    <w:qFormat/>
    <w:pPr/>
    <w:rPr/>
  </w:style>
  <w:style w:type="paragraph" w:styleId="TechInit">
    <w:name w:val="Tech Init"/>
    <w:basedOn w:val="Normal"/>
    <w:qFormat/>
    <w:pPr/>
    <w:rPr/>
  </w:style>
  <w:style w:type="paragraph" w:styleId="Technical">
    <w:name w:val="Technical"/>
    <w:basedOn w:val="Normal"/>
    <w:qFormat/>
    <w:pPr/>
    <w:rPr/>
  </w:style>
  <w:style w:type="paragraph" w:styleId="Pleading">
    <w:name w:val="Pleading"/>
    <w:basedOn w:val="Normal"/>
    <w:qFormat/>
    <w:pPr>
      <w:tabs>
        <w:tab w:val="clear" w:pos="720"/>
        <w:tab w:val="right" w:pos="17712" w:leader="none"/>
      </w:tabs>
    </w:pPr>
    <w:rPr/>
  </w:style>
  <w:style w:type="paragraph" w:styleId="Subheading">
    <w:name w:val="Subheading"/>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2001-07-23T18:28:00Z</dcterms:created>
  <dc:creator>ECT</dc:creator>
  <dc:description/>
  <dc:language>en-CA</dc:language>
  <cp:lastModifiedBy>jhunte2</cp:lastModifiedBy>
  <dcterms:modified xsi:type="dcterms:W3CDTF">2001-07-23T18:28:00Z</dcterms:modified>
  <cp:revision>2</cp:revision>
  <dc:subject>Sempra Energy Trading Corp.</dc:subject>
  <dc:title>VP8948.1</dc:title>
</cp:coreProperties>
</file>