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rPr/>
            </w:pPr>
            <w:r>
              <w:rPr/>
              <w:fldChar w:fldCharType="begin"/>
            </w:r>
            <w:r>
              <w:rPr/>
              <w:instrText xml:space="preserve"> MERGEFIELD EnronLogoTelephone </w:instrText>
            </w:r>
            <w:r>
              <w:rPr/>
              <w:fldChar w:fldCharType="separate"/>
            </w:r>
            <w:r>
              <w:rPr/>
              <w:t>Fax (713) 646-4816</w:t>
            </w:r>
            <w:r>
              <w:rPr/>
              <w:fldChar w:fldCharType="end"/>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jc w:val="center"/>
        <w:rPr>
          <w:sz w:val="22"/>
        </w:rPr>
      </w:pPr>
      <w:r>
        <w:rPr>
          <w:sz w:val="22"/>
        </w:rPr>
        <w:tab/>
      </w:r>
    </w:p>
    <w:p>
      <w:pPr>
        <w:pStyle w:val="Normal"/>
        <w:jc w:val="center"/>
        <w:rPr>
          <w:b/>
          <w:sz w:val="22"/>
          <w:u w:val="single"/>
        </w:rPr>
      </w:pPr>
      <w:r>
        <w:rPr>
          <w:b/>
          <w:sz w:val="22"/>
          <w:u w:val="single"/>
        </w:rPr>
        <w:t>CONFIRMATION</w:t>
      </w:r>
    </w:p>
    <w:p>
      <w:pPr>
        <w:pStyle w:val="Normal"/>
        <w:jc w:val="center"/>
        <w:rPr>
          <w:b/>
          <w:sz w:val="22"/>
          <w:u w:val="single"/>
        </w:rPr>
      </w:pPr>
      <w:r>
        <w:rPr>
          <w:b/>
          <w:sz w:val="22"/>
          <w:u w:val="single"/>
        </w:rPr>
      </w:r>
    </w:p>
    <w:p>
      <w:pPr>
        <w:pStyle w:val="Normal"/>
        <w:jc w:val="center"/>
        <w:rPr>
          <w:sz w:val="22"/>
        </w:rPr>
      </w:pPr>
      <w:r>
        <w:rPr>
          <w:sz w:val="22"/>
        </w:rPr>
      </w:r>
    </w:p>
    <w:p>
      <w:pPr>
        <w:pStyle w:val="Normal"/>
        <w:rPr>
          <w:sz w:val="22"/>
        </w:rPr>
      </w:pPr>
      <w:r>
        <w:rPr>
          <w:sz w:val="22"/>
        </w:rPr>
        <w:t>Dates:</w:t>
        <w:tab/>
        <w:tab/>
        <w:tab/>
        <w:tab/>
      </w:r>
      <w:r>
        <w:rPr>
          <w:sz w:val="22"/>
        </w:rPr>
        <w:fldChar w:fldCharType="begin"/>
      </w:r>
      <w:r>
        <w:rPr>
          <w:sz w:val="22"/>
        </w:rPr>
        <w:instrText xml:space="preserve"> MERGEFIELD DealDate </w:instrText>
      </w:r>
      <w:r>
        <w:rPr>
          <w:sz w:val="22"/>
        </w:rPr>
        <w:fldChar w:fldCharType="separate"/>
      </w:r>
      <w:r>
        <w:rPr>
          <w:sz w:val="22"/>
        </w:rPr>
        <w:t>July 16, 2001</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Sempra Energy Trading Corp.</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(203) 355-6630</w:t>
      </w:r>
      <w:r>
        <w:rPr>
          <w:sz w:val="22"/>
        </w:rPr>
        <w:fldChar w:fldCharType="end"/>
      </w:r>
    </w:p>
    <w:p>
      <w:pPr>
        <w:pStyle w:val="Normal"/>
        <w:rPr>
          <w:sz w:val="22"/>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p>
    <w:p>
      <w:pPr>
        <w:pStyle w:val="Normal"/>
        <w:rPr>
          <w:sz w:val="22"/>
        </w:rPr>
      </w:pPr>
      <w:r>
        <w:rPr>
          <w:sz w:val="22"/>
        </w:rPr>
        <w:t>Re:</w:t>
        <w:tab/>
        <w:tab/>
        <w:tab/>
        <w:tab/>
        <w:t>Commodity Option</w:t>
      </w:r>
    </w:p>
    <w:p>
      <w:pPr>
        <w:pStyle w:val="Normal"/>
        <w:rPr>
          <w:sz w:val="22"/>
        </w:rPr>
      </w:pPr>
      <w:r>
        <w:rPr>
          <w:sz w:val="22"/>
        </w:rPr>
        <w:t>Contract  No.:</w:t>
        <w:tab/>
        <w:tab/>
        <w:tab/>
        <w:t xml:space="preserve">ENA Contract No. </w:t>
      </w:r>
      <w:r>
        <w:rPr>
          <w:sz w:val="22"/>
        </w:rPr>
        <w:fldChar w:fldCharType="begin"/>
      </w:r>
      <w:r>
        <w:rPr>
          <w:sz w:val="22"/>
        </w:rPr>
        <w:instrText xml:space="preserve"> MERGEFIELD DealNumber </w:instrText>
      </w:r>
      <w:r>
        <w:rPr>
          <w:sz w:val="22"/>
        </w:rPr>
        <w:fldChar w:fldCharType="separate"/>
      </w:r>
      <w:r>
        <w:rPr>
          <w:sz w:val="22"/>
        </w:rPr>
        <w:t>VO3396.1</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This Transaction was entered into between the parties via EnronOnline.</w:t>
        <w:t>EnronOnline Deal No: 1549549</w:t>
      </w:r>
      <w:r>
        <w:rPr>
          <w:sz w:val="22"/>
          <w:b/>
        </w:rPr>
        <w:fldChar w:fldCharType="end"/>
      </w:r>
    </w:p>
    <w:p>
      <w:pPr>
        <w:pStyle w:val="Normal"/>
        <w:rPr>
          <w:b/>
          <w:sz w:val="22"/>
        </w:rPr>
      </w:pPr>
      <w:r>
        <w:rPr>
          <w:b/>
          <w:sz w:val="22"/>
        </w:rPr>
      </w:r>
    </w:p>
    <w:p>
      <w:pPr>
        <w:pStyle w:val="Normal"/>
        <w:ind w:end="-900"/>
        <w:jc w:val="both"/>
        <w:rPr/>
      </w:pPr>
      <w:r>
        <w:rPr>
          <w:sz w:val="22"/>
        </w:rPr>
        <w:tab/>
        <w:t xml:space="preserve">Reference is made to the Master Agreement dated as of </w:t>
      </w:r>
      <w:r>
        <w:rPr>
          <w:sz w:val="22"/>
        </w:rPr>
        <w:fldChar w:fldCharType="begin"/>
      </w:r>
      <w:r>
        <w:rPr>
          <w:sz w:val="22"/>
        </w:rPr>
        <w:instrText xml:space="preserve"> MERGEFIELD FinancialMasterDate </w:instrText>
      </w:r>
      <w:r>
        <w:rPr>
          <w:sz w:val="22"/>
        </w:rPr>
        <w:fldChar w:fldCharType="separate"/>
      </w:r>
      <w:r>
        <w:rPr>
          <w:sz w:val="22"/>
        </w:rPr>
        <w:t>February 22, 1996</w:t>
      </w:r>
      <w:r>
        <w:rPr>
          <w:sz w:val="22"/>
        </w:rPr>
        <w:fldChar w:fldCharType="end"/>
      </w:r>
      <w:r>
        <w:rPr>
          <w:sz w:val="22"/>
        </w:rPr>
        <w:t xml:space="preserve"> (the "Agreement") between </w:t>
      </w:r>
      <w:r>
        <w:rPr>
          <w:sz w:val="22"/>
        </w:rPr>
        <w:fldChar w:fldCharType="begin"/>
      </w:r>
      <w:r>
        <w:rPr>
          <w:sz w:val="22"/>
        </w:rPr>
        <w:instrText xml:space="preserve"> MERGEFIELD CounterpartyName </w:instrText>
      </w:r>
      <w:r>
        <w:rPr>
          <w:sz w:val="22"/>
        </w:rPr>
        <w:fldChar w:fldCharType="separate"/>
      </w:r>
      <w:r>
        <w:rPr>
          <w:sz w:val="22"/>
        </w:rPr>
        <w:t>Sempra Energy Trading Corp.</w:t>
      </w:r>
      <w:r>
        <w:rPr>
          <w:sz w:val="22"/>
        </w:rPr>
        <w:fldChar w:fldCharType="end"/>
      </w:r>
      <w:r>
        <w:rPr>
          <w:sz w:val="22"/>
        </w:rPr>
        <w:t xml:space="preserve"> ("Counterparty") and </w:t>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 pursuant to which this Confirmation is delivered and to which the Transaction contemplated herein is subject.</w:t>
      </w:r>
    </w:p>
    <w:p>
      <w:pPr>
        <w:pStyle w:val="Normal"/>
        <w:ind w:end="-900"/>
        <w:jc w:val="both"/>
        <w:rPr>
          <w:sz w:val="22"/>
        </w:rPr>
      </w:pPr>
      <w:r>
        <w:rPr>
          <w:sz w:val="22"/>
        </w:rPr>
      </w:r>
    </w:p>
    <w:p>
      <w:pPr>
        <w:pStyle w:val="Normal"/>
        <w:ind w:end="-900"/>
        <w:jc w:val="both"/>
        <w:rPr/>
      </w:pPr>
      <w:r>
        <w:rPr>
          <w:sz w:val="22"/>
        </w:rPr>
        <w:tab/>
        <w:t xml:space="preserve">This is a confirmation of the following Transaction entered into between us on </w:t>
      </w:r>
      <w:r>
        <w:rPr>
          <w:sz w:val="22"/>
        </w:rPr>
        <w:fldChar w:fldCharType="begin"/>
      </w:r>
      <w:r>
        <w:rPr>
          <w:sz w:val="22"/>
        </w:rPr>
        <w:instrText xml:space="preserve"> MERGEFIELD DealDate </w:instrText>
      </w:r>
      <w:r>
        <w:rPr>
          <w:sz w:val="22"/>
        </w:rPr>
        <w:fldChar w:fldCharType="separate"/>
      </w:r>
      <w:r>
        <w:rPr>
          <w:sz w:val="22"/>
        </w:rPr>
        <w:t>July 16, 2001</w:t>
      </w:r>
      <w:r>
        <w:rPr>
          <w:sz w:val="22"/>
        </w:rPr>
        <w:fldChar w:fldCharType="end"/>
      </w:r>
      <w:r>
        <w:rPr>
          <w:sz w:val="22"/>
        </w:rPr>
        <w:t>:</w:t>
      </w:r>
    </w:p>
    <w:p>
      <w:pPr>
        <w:pStyle w:val="Normal"/>
        <w:rPr>
          <w:sz w:val="22"/>
        </w:rPr>
      </w:pPr>
      <w:r>
        <w:rPr>
          <w:sz w:val="22"/>
        </w:rPr>
      </w:r>
    </w:p>
    <w:p>
      <w:pPr>
        <w:pStyle w:val="Normal"/>
        <w:rPr/>
      </w:pPr>
      <w:r>
        <w:rPr>
          <w:sz w:val="22"/>
        </w:rPr>
        <w:t>TYPE OF TRANSACTION:</w:t>
        <w:tab/>
        <w:tab/>
      </w:r>
      <w:r>
        <w:rPr>
          <w:sz w:val="22"/>
        </w:rPr>
        <w:fldChar w:fldCharType="begin"/>
      </w:r>
      <w:r>
        <w:rPr>
          <w:sz w:val="22"/>
        </w:rPr>
        <w:instrText xml:space="preserve"> MERGEFIELD InstrTypeCallPut </w:instrText>
      </w:r>
      <w:r>
        <w:rPr>
          <w:sz w:val="22"/>
        </w:rPr>
        <w:fldChar w:fldCharType="separate"/>
      </w:r>
      <w:r>
        <w:rPr>
          <w:sz w:val="22"/>
        </w:rPr>
        <w:t>Put</w:t>
      </w:r>
      <w:r>
        <w:rPr>
          <w:sz w:val="22"/>
        </w:rPr>
        <w:fldChar w:fldCharType="end"/>
      </w:r>
      <w:r>
        <w:rPr>
          <w:sz w:val="22"/>
        </w:rPr>
        <w:t xml:space="preserve"> Option</w:t>
      </w:r>
    </w:p>
    <w:p>
      <w:pPr>
        <w:pStyle w:val="Normal"/>
        <w:rPr>
          <w:sz w:val="22"/>
        </w:rPr>
      </w:pPr>
      <w:r>
        <w:rPr>
          <w:sz w:val="22"/>
        </w:rPr>
      </w:r>
    </w:p>
    <w:p>
      <w:pPr>
        <w:pStyle w:val="Normal"/>
        <w:rPr>
          <w:sz w:val="22"/>
        </w:rPr>
      </w:pPr>
      <w:r>
        <w:rPr>
          <w:sz w:val="22"/>
        </w:rPr>
        <w:t>COMMODITY:</w:t>
        <w:tab/>
        <w:tab/>
        <w:tab/>
      </w: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p>
      <w:pPr>
        <w:pStyle w:val="Normal"/>
        <w:rPr>
          <w:sz w:val="22"/>
        </w:rPr>
      </w:pPr>
      <w:r>
        <w:rPr>
          <w:sz w:val="22"/>
        </w:rPr>
      </w:r>
    </w:p>
    <w:p>
      <w:pPr>
        <w:pStyle w:val="Normal"/>
        <w:rPr>
          <w:sz w:val="22"/>
        </w:rPr>
      </w:pPr>
      <w:r>
        <w:rPr>
          <w:sz w:val="22"/>
        </w:rPr>
        <w:t>EFFECTIVE DATE:</w:t>
        <w:tab/>
        <w:tab/>
        <w:tab/>
      </w:r>
      <w:r>
        <w:rPr>
          <w:sz w:val="22"/>
        </w:rPr>
        <w:fldChar w:fldCharType="begin"/>
      </w:r>
      <w:r>
        <w:rPr>
          <w:sz w:val="22"/>
        </w:rPr>
        <w:instrText xml:space="preserve"> MERGEFIELD TransStartDate </w:instrText>
      </w:r>
      <w:r>
        <w:rPr>
          <w:sz w:val="22"/>
        </w:rPr>
        <w:fldChar w:fldCharType="separate"/>
      </w:r>
      <w:r>
        <w:rPr>
          <w:sz w:val="22"/>
        </w:rPr>
        <w:t>October 01, 2001</w:t>
      </w:r>
      <w:r>
        <w:rPr>
          <w:sz w:val="22"/>
        </w:rPr>
        <w:fldChar w:fldCharType="end"/>
      </w:r>
    </w:p>
    <w:p>
      <w:pPr>
        <w:pStyle w:val="Normal"/>
        <w:rPr>
          <w:sz w:val="22"/>
        </w:rPr>
      </w:pPr>
      <w:r>
        <w:rPr>
          <w:sz w:val="22"/>
        </w:rPr>
      </w:r>
    </w:p>
    <w:p>
      <w:pPr>
        <w:pStyle w:val="Normal"/>
        <w:rPr>
          <w:sz w:val="22"/>
        </w:rPr>
      </w:pPr>
      <w:r>
        <w:rPr>
          <w:sz w:val="22"/>
        </w:rPr>
        <w:t>TERMINATION DATE:</w:t>
        <w:tab/>
        <w:tab/>
      </w:r>
      <w:r>
        <w:rPr>
          <w:sz w:val="22"/>
        </w:rPr>
        <w:fldChar w:fldCharType="begin"/>
      </w:r>
      <w:r>
        <w:rPr>
          <w:sz w:val="22"/>
        </w:rPr>
        <w:instrText xml:space="preserve"> MERGEFIELD TransStopDate </w:instrText>
      </w:r>
      <w:r>
        <w:rPr>
          <w:sz w:val="22"/>
        </w:rPr>
        <w:fldChar w:fldCharType="separate"/>
      </w:r>
      <w:r>
        <w:rPr>
          <w:sz w:val="22"/>
        </w:rPr>
        <w:t>October 31, 2001</w:t>
      </w:r>
      <w:r>
        <w:rPr>
          <w:sz w:val="22"/>
        </w:rPr>
        <w:fldChar w:fldCharType="end"/>
      </w:r>
    </w:p>
    <w:p>
      <w:pPr>
        <w:pStyle w:val="Normal"/>
        <w:rPr>
          <w:sz w:val="22"/>
        </w:rPr>
      </w:pPr>
      <w:r>
        <w:rPr>
          <w:sz w:val="22"/>
        </w:rPr>
      </w:r>
    </w:p>
    <w:p>
      <w:pPr>
        <w:pStyle w:val="Normal"/>
        <w:rPr>
          <w:sz w:val="22"/>
        </w:rPr>
      </w:pPr>
      <w:r>
        <w:rPr>
          <w:sz w:val="22"/>
        </w:rPr>
        <w:t>BUYER:</w:t>
        <w:tab/>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rPr>
          <w:sz w:val="22"/>
        </w:rPr>
      </w:pPr>
      <w:r>
        <w:rPr>
          <w:sz w:val="22"/>
        </w:rPr>
      </w:r>
    </w:p>
    <w:p>
      <w:pPr>
        <w:pStyle w:val="Normal"/>
        <w:rPr>
          <w:sz w:val="22"/>
        </w:rPr>
      </w:pPr>
      <w:r>
        <w:rPr>
          <w:sz w:val="22"/>
        </w:rPr>
        <w:t>SELLER:</w:t>
        <w:tab/>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rPr>
          <w:sz w:val="22"/>
        </w:rPr>
      </w:pPr>
      <w:r>
        <w:rPr>
          <w:sz w:val="22"/>
        </w:rPr>
      </w:r>
    </w:p>
    <w:p>
      <w:pPr>
        <w:pStyle w:val="Normal"/>
        <w:rPr>
          <w:sz w:val="22"/>
        </w:rPr>
      </w:pPr>
      <w:r>
        <w:rPr>
          <w:sz w:val="22"/>
        </w:rPr>
        <w:t>NOTIONAL QUANTITY PER</w:t>
      </w:r>
    </w:p>
    <w:tbl>
      <w:tblPr>
        <w:tblW w:w="8856" w:type="dxa"/>
        <w:jc w:val="start"/>
        <w:tblInd w:w="0" w:type="dxa"/>
        <w:tblLayout w:type="fixed"/>
        <w:tblCellMar>
          <w:top w:w="0" w:type="dxa"/>
          <w:start w:w="108" w:type="dxa"/>
          <w:bottom w:w="0" w:type="dxa"/>
          <w:end w:w="108" w:type="dxa"/>
        </w:tblCellMar>
      </w:tblPr>
      <w:tblGrid>
        <w:gridCol w:w="3618"/>
        <w:gridCol w:w="5238"/>
      </w:tblGrid>
      <w:tr>
        <w:trPr/>
        <w:tc>
          <w:tcPr>
            <w:tcW w:w="3618" w:type="dxa"/>
            <w:tcBorders/>
          </w:tcPr>
          <w:p>
            <w:pPr>
              <w:pStyle w:val="Normal"/>
              <w:rPr>
                <w:sz w:val="22"/>
              </w:rPr>
            </w:pPr>
            <w:r>
              <w:rPr>
                <w:sz w:val="22"/>
              </w:rPr>
              <w:t>DETERMINATION PERIOD:</w:t>
            </w:r>
          </w:p>
        </w:tc>
        <w:tc>
          <w:tcPr>
            <w:tcW w:w="5238" w:type="dxa"/>
            <w:tcBorders/>
          </w:tcPr>
          <w:p>
            <w:pPr>
              <w:pStyle w:val="Normal"/>
              <w:rPr>
                <w:sz w:val="22"/>
              </w:rPr>
            </w:pPr>
            <w:r>
              <w:rPr>
                <w:sz w:val="22"/>
              </w:rPr>
              <w:fldChar w:fldCharType="begin"/>
            </w:r>
            <w:r>
              <w:rPr>
                <w:sz w:val="22"/>
              </w:rPr>
              <w:instrText xml:space="preserve"> MERGEFIELD QtyPerPeriod </w:instrText>
            </w:r>
            <w:r>
              <w:rPr>
                <w:sz w:val="22"/>
              </w:rPr>
              <w:fldChar w:fldCharType="separate"/>
            </w:r>
            <w:r>
              <w:rPr>
                <w:sz w:val="22"/>
              </w:rPr>
              <w:t>1,000,000 MMBtu per month</w:t>
            </w:r>
            <w:r>
              <w:rPr>
                <w:sz w:val="22"/>
              </w:rPr>
              <w:fldChar w:fldCharType="end"/>
            </w:r>
          </w:p>
        </w:tc>
      </w:tr>
    </w:tbl>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3618"/>
        <w:gridCol w:w="5238"/>
      </w:tblGrid>
      <w:tr>
        <w:trPr/>
        <w:tc>
          <w:tcPr>
            <w:tcW w:w="3618" w:type="dxa"/>
            <w:tcBorders/>
          </w:tcPr>
          <w:p>
            <w:pPr>
              <w:pStyle w:val="Normal"/>
              <w:rPr>
                <w:sz w:val="22"/>
              </w:rPr>
            </w:pPr>
            <w:r>
              <w:rPr>
                <w:sz w:val="22"/>
              </w:rPr>
              <w:t>DETERMINATION PERIOD(S):</w:t>
            </w:r>
          </w:p>
        </w:tc>
        <w:tc>
          <w:tcPr>
            <w:tcW w:w="5238"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October 01, 2001 and ending on October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3618"/>
        <w:gridCol w:w="5238"/>
      </w:tblGrid>
      <w:tr>
        <w:trPr/>
        <w:tc>
          <w:tcPr>
            <w:tcW w:w="3618" w:type="dxa"/>
            <w:tcBorders/>
          </w:tcPr>
          <w:p>
            <w:pPr>
              <w:pStyle w:val="Normal"/>
              <w:rPr>
                <w:sz w:val="22"/>
              </w:rPr>
            </w:pPr>
            <w:r>
              <w:rPr>
                <w:sz w:val="22"/>
              </w:rPr>
              <w:t>PAYMENT DATE(S):</w:t>
            </w:r>
          </w:p>
        </w:tc>
        <w:tc>
          <w:tcPr>
            <w:tcW w:w="5238"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3618"/>
        <w:gridCol w:w="5238"/>
      </w:tblGrid>
      <w:tr>
        <w:trPr/>
        <w:tc>
          <w:tcPr>
            <w:tcW w:w="3618" w:type="dxa"/>
            <w:tcBorders/>
          </w:tcPr>
          <w:p>
            <w:pPr>
              <w:pStyle w:val="Normal"/>
              <w:rPr>
                <w:sz w:val="22"/>
              </w:rPr>
            </w:pPr>
            <w:r>
              <w:rPr>
                <w:sz w:val="22"/>
              </w:rPr>
              <w:t>STRIKE PRICE:</w:t>
            </w:r>
          </w:p>
        </w:tc>
        <w:tc>
          <w:tcPr>
            <w:tcW w:w="5238"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$2.50000 per MMBtu</w:t>
            </w:r>
            <w:r>
              <w:rPr>
                <w:sz w:val="22"/>
              </w:rPr>
              <w:fldChar w:fldCharType="end"/>
            </w:r>
          </w:p>
        </w:tc>
      </w:tr>
    </w:tbl>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3618"/>
        <w:gridCol w:w="5238"/>
      </w:tblGrid>
      <w:tr>
        <w:trPr/>
        <w:tc>
          <w:tcPr>
            <w:tcW w:w="3618" w:type="dxa"/>
            <w:tcBorders/>
          </w:tcPr>
          <w:p>
            <w:pPr>
              <w:pStyle w:val="Normal"/>
              <w:rPr>
                <w:sz w:val="22"/>
              </w:rPr>
            </w:pPr>
            <w:r>
              <w:rPr>
                <w:sz w:val="22"/>
              </w:rPr>
              <w:t>FLOATING PRICE:</w:t>
            </w:r>
          </w:p>
        </w:tc>
        <w:tc>
          <w:tcPr>
            <w:tcW w:w="5238"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settlement price for the penultimate scheduled Trading Day of the NYMEX Henry Hub Natural Gas Futures Contract for the applicable Determination Period</w:t>
            </w:r>
            <w:r>
              <w:rPr>
                <w:sz w:val="22"/>
              </w:rPr>
              <w:fldChar w:fldCharType="end"/>
            </w:r>
          </w:p>
        </w:tc>
      </w:tr>
      <w:tr>
        <w:trPr/>
        <w:tc>
          <w:tcPr>
            <w:tcW w:w="3618" w:type="dxa"/>
            <w:tcBorders/>
          </w:tcPr>
          <w:p>
            <w:pPr>
              <w:pStyle w:val="Normal"/>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5238" w:type="dxa"/>
            <w:tcBorders/>
          </w:tcPr>
          <w:p>
            <w:pPr>
              <w:pStyle w:val="Normal"/>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3618" w:type="dxa"/>
            <w:tcBorders/>
          </w:tcPr>
          <w:p>
            <w:pPr>
              <w:pStyle w:val="Normal"/>
              <w:snapToGrid w:val="false"/>
              <w:rPr>
                <w:sz w:val="22"/>
              </w:rPr>
            </w:pPr>
            <w:r>
              <w:rPr>
                <w:sz w:val="22"/>
              </w:rPr>
            </w:r>
          </w:p>
        </w:tc>
        <w:tc>
          <w:tcPr>
            <w:tcW w:w="5238" w:type="dxa"/>
            <w:tcBorders/>
          </w:tcPr>
          <w:p>
            <w:pPr>
              <w:pStyle w:val="Normal"/>
              <w:snapToGrid w:val="false"/>
              <w:rPr>
                <w:sz w:val="22"/>
              </w:rPr>
            </w:pPr>
            <w:r>
              <w:rPr>
                <w:sz w:val="22"/>
              </w:rPr>
            </w:r>
          </w:p>
        </w:tc>
      </w:tr>
    </w:tbl>
    <w:p>
      <w:pPr>
        <w:pStyle w:val="Normal"/>
        <w:rPr/>
      </w:pPr>
      <w:r>
        <w:rPr>
          <w:sz w:val="22"/>
        </w:rPr>
        <w:t>PREMIUM:</w:t>
        <w:tab/>
        <w:tab/>
        <w:tab/>
        <w:tab/>
      </w:r>
      <w:r>
        <w:rPr>
          <w:sz w:val="22"/>
        </w:rPr>
        <w:fldChar w:fldCharType="begin"/>
      </w:r>
      <w:r>
        <w:rPr>
          <w:sz w:val="22"/>
        </w:rPr>
        <w:instrText xml:space="preserve"> MERGEFIELD OptionPremiumAmt </w:instrText>
      </w:r>
      <w:r>
        <w:rPr>
          <w:sz w:val="22"/>
        </w:rPr>
        <w:fldChar w:fldCharType="separate"/>
      </w:r>
      <w:r>
        <w:rPr>
          <w:sz w:val="22"/>
        </w:rPr>
        <w:t>US Dollars $85,000.00</w:t>
      </w:r>
      <w:r>
        <w:rPr>
          <w:sz w:val="22"/>
        </w:rPr>
        <w:fldChar w:fldCharType="end"/>
      </w:r>
      <w:r>
        <w:rPr>
          <w:sz w:val="22"/>
        </w:rPr>
        <w:t xml:space="preserve"> due Seller</w:t>
      </w:r>
    </w:p>
    <w:p>
      <w:pPr>
        <w:pStyle w:val="Normal"/>
        <w:ind w:end="-720"/>
        <w:rPr>
          <w:sz w:val="22"/>
        </w:rPr>
      </w:pPr>
      <w:r>
        <w:rPr>
          <w:sz w:val="22"/>
        </w:rPr>
      </w:r>
    </w:p>
    <w:p>
      <w:pPr>
        <w:pStyle w:val="Normal"/>
        <w:ind w:end="-720"/>
        <w:rPr>
          <w:sz w:val="22"/>
        </w:rPr>
      </w:pPr>
      <w:r>
        <w:rPr>
          <w:sz w:val="22"/>
        </w:rPr>
        <w:t>PREMIUM PAYMENT DATE:</w:t>
        <w:tab/>
        <w:tab/>
      </w:r>
      <w:r>
        <w:rPr>
          <w:sz w:val="22"/>
        </w:rPr>
        <w:fldChar w:fldCharType="begin"/>
      </w:r>
      <w:r>
        <w:rPr>
          <w:sz w:val="22"/>
        </w:rPr>
        <w:instrText xml:space="preserve"> MERGEFIELD OptionPremiumDate </w:instrText>
      </w:r>
      <w:r>
        <w:rPr>
          <w:sz w:val="22"/>
        </w:rPr>
        <w:fldChar w:fldCharType="separate"/>
      </w:r>
      <w:r>
        <w:rPr>
          <w:sz w:val="22"/>
        </w:rPr>
        <w:t>July 18, 2001</w:t>
      </w:r>
      <w:r>
        <w:rPr>
          <w:sz w:val="22"/>
        </w:rPr>
        <w:fldChar w:fldCharType="end"/>
      </w:r>
    </w:p>
    <w:tbl>
      <w:tblPr>
        <w:tblW w:w="9468" w:type="dxa"/>
        <w:jc w:val="start"/>
        <w:tblInd w:w="0" w:type="dxa"/>
        <w:tblLayout w:type="fixed"/>
        <w:tblCellMar>
          <w:top w:w="0" w:type="dxa"/>
          <w:start w:w="108" w:type="dxa"/>
          <w:bottom w:w="0" w:type="dxa"/>
          <w:end w:w="108" w:type="dxa"/>
        </w:tblCellMar>
      </w:tblPr>
      <w:tblGrid>
        <w:gridCol w:w="3618"/>
        <w:gridCol w:w="5238"/>
        <w:gridCol w:w="612"/>
      </w:tblGrid>
      <w:tr>
        <w:trPr/>
        <w:tc>
          <w:tcPr>
            <w:tcW w:w="3618" w:type="dxa"/>
            <w:tcBorders/>
          </w:tcPr>
          <w:p>
            <w:pPr>
              <w:pStyle w:val="Normal"/>
              <w:rPr>
                <w:sz w:val="22"/>
              </w:rPr>
            </w:pPr>
            <w:r>
              <w:rPr>
                <w:sz w:val="22"/>
              </w:rPr>
              <w:fldChar w:fldCharType="begin"/>
            </w:r>
            <w:r>
              <w:rPr>
                <w:sz w:val="22"/>
              </w:rPr>
              <w:instrText xml:space="preserve"> MERGEFIELD MasterSettlementLit </w:instrText>
            </w:r>
            <w:r>
              <w:rPr>
                <w:sz w:val="22"/>
              </w:rPr>
              <w:fldChar w:fldCharType="separate"/>
            </w:r>
            <w:r>
              <w:rPr>
                <w:sz w:val="22"/>
              </w:rPr>
              <w:t xml:space="preserve"> </w:t>
            </w:r>
            <w:r>
              <w:rPr>
                <w:sz w:val="22"/>
              </w:rPr>
              <w:fldChar w:fldCharType="end"/>
            </w:r>
          </w:p>
        </w:tc>
        <w:tc>
          <w:tcPr>
            <w:tcW w:w="5238" w:type="dxa"/>
            <w:tcBorders/>
          </w:tcPr>
          <w:p>
            <w:pPr>
              <w:pStyle w:val="Normal"/>
              <w:rPr>
                <w:sz w:val="22"/>
              </w:rPr>
            </w:pPr>
            <w:r>
              <w:rPr>
                <w:sz w:val="22"/>
              </w:rPr>
              <w:fldChar w:fldCharType="begin"/>
            </w:r>
            <w:r>
              <w:rPr>
                <w:sz w:val="22"/>
              </w:rPr>
              <w:instrText xml:space="preserve"> MERGEFIELD MasterSettlementAmount </w:instrText>
            </w:r>
            <w:r>
              <w:rPr>
                <w:sz w:val="22"/>
              </w:rPr>
              <w:fldChar w:fldCharType="separate"/>
            </w:r>
            <w:r>
              <w:rPr>
                <w:sz w:val="22"/>
              </w:rPr>
              <w:t xml:space="preserve"> </w:t>
            </w:r>
            <w:r>
              <w:rPr>
                <w:sz w:val="22"/>
              </w:rPr>
              <w:fldChar w:fldCharType="end"/>
            </w:r>
          </w:p>
        </w:tc>
        <w:tc>
          <w:tcPr>
            <w:tcW w:w="612" w:type="dxa"/>
            <w:tcBorders/>
            <w:tcMar>
              <w:start w:w="0" w:type="dxa"/>
              <w:end w:w="0" w:type="dxa"/>
            </w:tcMar>
          </w:tcPr>
          <w:p>
            <w:pPr>
              <w:pStyle w:val="Normal"/>
              <w:snapToGrid w:val="false"/>
              <w:rPr>
                <w:sz w:val="22"/>
              </w:rPr>
            </w:pPr>
            <w:r>
              <w:rPr>
                <w:sz w:val="22"/>
              </w:rPr>
            </w:r>
          </w:p>
        </w:tc>
      </w:tr>
      <w:tr>
        <w:trPr/>
        <w:tc>
          <w:tcPr>
            <w:tcW w:w="9468" w:type="dxa"/>
            <w:gridSpan w:val="3"/>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ind w:end="-720"/>
        <w:rPr>
          <w:sz w:val="22"/>
        </w:rPr>
      </w:pPr>
      <w:r>
        <w:rPr>
          <w:sz w:val="22"/>
        </w:rPr>
      </w:r>
    </w:p>
    <w:p>
      <w:pPr>
        <w:pStyle w:val="Normal"/>
        <w:ind w:end="-720"/>
        <w:jc w:val="both"/>
        <w:rPr>
          <w:sz w:val="22"/>
        </w:rPr>
      </w:pPr>
      <w:r>
        <w:rPr>
          <w:sz w:val="22"/>
        </w:rPr>
        <w:tab/>
        <w:t>Terms used and not otherwise defined in this Confirmation shall have the meanings given them in the Agreement.</w:t>
      </w:r>
    </w:p>
    <w:p>
      <w:pPr>
        <w:pStyle w:val="Normal"/>
        <w:ind w:end="-720"/>
        <w:jc w:val="both"/>
        <w:rPr>
          <w:sz w:val="22"/>
        </w:rPr>
      </w:pPr>
      <w:r>
        <w:rPr>
          <w:sz w:val="22"/>
        </w:rPr>
      </w:r>
    </w:p>
    <w:p>
      <w:pPr>
        <w:pStyle w:val="Normal"/>
        <w:ind w:end="-720"/>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ind w:end="-720"/>
        <w:jc w:val="both"/>
        <w:rPr>
          <w:sz w:val="22"/>
        </w:rPr>
      </w:pPr>
      <w:r>
        <w:rPr>
          <w:sz w:val="22"/>
        </w:rPr>
      </w:r>
    </w:p>
    <w:p>
      <w:pPr>
        <w:pStyle w:val="Normal"/>
        <w:ind w:firstLine="720" w:end="-720"/>
        <w:jc w:val="both"/>
        <w:rPr>
          <w:sz w:val="22"/>
        </w:rPr>
      </w:pPr>
      <w:r>
        <w:rPr>
          <w:sz w:val="22"/>
        </w:rPr>
        <w:t>If this Confirmation correctly sets forth the terms of the above-referenced Transaction, please so indicate by signing below and sending this Confirmation (or a copy hereof) to us.</w:t>
      </w:r>
    </w:p>
    <w:p>
      <w:pPr>
        <w:pStyle w:val="Normal"/>
        <w:ind w:end="-720"/>
        <w:jc w:val="both"/>
        <w:rPr>
          <w:sz w:val="22"/>
        </w:rPr>
      </w:pPr>
      <w:r>
        <w:rPr>
          <w:sz w:val="22"/>
        </w:rPr>
      </w:r>
    </w:p>
    <w:p>
      <w:pPr>
        <w:pStyle w:val="Normal"/>
        <w:ind w:end="-720"/>
        <w:jc w:val="both"/>
        <w:rPr>
          <w:sz w:val="22"/>
        </w:rPr>
      </w:pPr>
      <w:r>
        <w:rPr>
          <w:sz w:val="22"/>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rPr>
          <w:sz w:val="22"/>
        </w:rPr>
      </w:pPr>
      <w:r>
        <w:rPr>
          <w:sz w:val="22"/>
        </w:rPr>
      </w:r>
    </w:p>
    <w:p>
      <w:pPr>
        <w:pStyle w:val="Normal"/>
        <w:ind w:end="-720"/>
        <w:rPr>
          <w:sz w:val="22"/>
        </w:rPr>
      </w:pPr>
      <w:r>
        <w:rPr>
          <w:sz w:val="22"/>
        </w:rPr>
        <w:tab/>
        <w:t>We look forward to receiving your prompt reply.</w:t>
      </w:r>
    </w:p>
    <w:p>
      <w:pPr>
        <w:pStyle w:val="Normal"/>
        <w:ind w:end="-720"/>
        <w:rPr>
          <w:sz w:val="22"/>
        </w:rPr>
      </w:pPr>
      <w:r>
        <w:rPr>
          <w:sz w:val="22"/>
        </w:rPr>
      </w:r>
    </w:p>
    <w:p>
      <w:pPr>
        <w:pStyle w:val="Normal"/>
        <w:ind w:end="-720"/>
        <w:rPr>
          <w:sz w:val="22"/>
        </w:rPr>
      </w:pPr>
      <w:r>
        <w:rPr>
          <w:sz w:val="22"/>
        </w:rPr>
        <w:tab/>
        <w:t>Confirmed as of date above written.</w:t>
      </w:r>
    </w:p>
    <w:p>
      <w:pPr>
        <w:pStyle w:val="Normal"/>
        <w:ind w:end="-720"/>
        <w:rPr>
          <w:sz w:val="22"/>
        </w:rPr>
      </w:pPr>
      <w:r>
        <w:rPr>
          <w:sz w:val="22"/>
        </w:rPr>
      </w:r>
    </w:p>
    <w:tbl>
      <w:tblPr>
        <w:tblW w:w="9378" w:type="dxa"/>
        <w:jc w:val="start"/>
        <w:tblInd w:w="0" w:type="dxa"/>
        <w:tblLayout w:type="fixed"/>
        <w:tblCellMar>
          <w:top w:w="0" w:type="dxa"/>
          <w:start w:w="108" w:type="dxa"/>
          <w:bottom w:w="0" w:type="dxa"/>
          <w:end w:w="108" w:type="dxa"/>
        </w:tblCellMar>
      </w:tblPr>
      <w:tblGrid>
        <w:gridCol w:w="4518"/>
        <w:gridCol w:w="4860"/>
      </w:tblGrid>
      <w:tr>
        <w:trPr/>
        <w:tc>
          <w:tcPr>
            <w:tcW w:w="4518"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Sempra Energy Trading Corp.</w:t>
            </w:r>
            <w:r>
              <w:rPr>
                <w:sz w:val="22"/>
              </w:rPr>
              <w:fldChar w:fldCharType="end"/>
            </w:r>
          </w:p>
        </w:tc>
        <w:tc>
          <w:tcPr>
            <w:tcW w:w="4860" w:type="dxa"/>
            <w:tcBorders/>
          </w:tcPr>
          <w:p>
            <w:pPr>
              <w:pStyle w:val="Normal"/>
              <w:tabs>
                <w:tab w:val="clear" w:pos="720"/>
                <w:tab w:val="left" w:pos="4752" w:leader="none"/>
              </w:tabs>
              <w:ind w:end="-720"/>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r>
    </w:tbl>
    <w:p>
      <w:pPr>
        <w:pStyle w:val="Normal"/>
        <w:ind w:end="-720"/>
        <w:rPr>
          <w:sz w:val="22"/>
        </w:rPr>
      </w:pPr>
      <w:r>
        <w:rPr>
          <w:sz w:val="22"/>
        </w:rPr>
      </w:r>
    </w:p>
    <w:p>
      <w:pPr>
        <w:pStyle w:val="Normal"/>
        <w:ind w:end="-720"/>
        <w:rPr>
          <w:sz w:val="22"/>
        </w:rPr>
      </w:pPr>
      <w:r>
        <w:rPr>
          <w:sz w:val="22"/>
        </w:rPr>
        <w:t>By:  ___________________________</w:t>
        <w:tab/>
        <w:tab/>
        <w:t xml:space="preserve">    By:  </w:t>
      </w:r>
      <w:r>
        <w:rPr>
          <w:sz w:val="22"/>
        </w:rPr>
        <w:fldChar w:fldCharType="begin"/>
      </w:r>
      <w:r>
        <w:rPr>
          <w:sz w:val="22"/>
        </w:rPr>
        <w:instrText xml:space="preserve"> MERGEFIELD SignatureGoesHere </w:instrText>
      </w:r>
      <w:r>
        <w:rPr>
          <w:sz w:val="22"/>
        </w:rPr>
        <w:fldChar w:fldCharType="separate"/>
      </w:r>
      <w:r>
        <w:rPr>
          <w:sz w:val="22"/>
        </w:rPr>
        <w:t xml:space="preserve"> </w:t>
        <w:br/>
      </w:r>
      <w:r>
        <w:rPr>
          <w:sz w:val="22"/>
        </w:rPr>
        <w:fldChar w:fldCharType="end"/>
      </w:r>
    </w:p>
    <w:p>
      <w:pPr>
        <w:pStyle w:val="Normal"/>
        <w:ind w:end="-720"/>
        <w:rPr>
          <w:sz w:val="22"/>
        </w:rPr>
      </w:pPr>
      <w:r>
        <w:rPr>
          <w:sz w:val="22"/>
        </w:rPr>
        <w:t>Name:  ________________________</w:t>
        <w:tab/>
        <w:tab/>
        <w:t xml:space="preserve">    Name:  </w:t>
      </w:r>
      <w:r>
        <w:rPr>
          <w:sz w:val="22"/>
        </w:rPr>
        <w:fldChar w:fldCharType="begin"/>
      </w:r>
      <w:r>
        <w:rPr>
          <w:sz w:val="22"/>
        </w:rPr>
        <w:instrText xml:space="preserve"> MERGEFIELD SignerName </w:instrText>
      </w:r>
      <w:r>
        <w:rPr>
          <w:sz w:val="22"/>
        </w:rPr>
        <w:fldChar w:fldCharType="separate"/>
      </w:r>
      <w:r>
        <w:rPr>
          <w:sz w:val="22"/>
        </w:rPr>
        <w:t>Joe Hunter</w:t>
      </w:r>
      <w:r>
        <w:rPr>
          <w:sz w:val="22"/>
        </w:rPr>
        <w:fldChar w:fldCharType="end"/>
      </w:r>
    </w:p>
    <w:p>
      <w:pPr>
        <w:pStyle w:val="Normal"/>
        <w:ind w:end="-720"/>
        <w:rPr>
          <w:sz w:val="22"/>
        </w:rPr>
      </w:pPr>
      <w:r>
        <w:rPr>
          <w:sz w:val="22"/>
        </w:rPr>
        <w:t>Title:  _________________________</w:t>
        <w:tab/>
        <w:tab/>
        <w:t xml:space="preserve">   Title:  </w:t>
      </w:r>
      <w:r>
        <w:rPr>
          <w:sz w:val="22"/>
        </w:rPr>
        <w:fldChar w:fldCharType="begin"/>
      </w:r>
      <w:r>
        <w:rPr>
          <w:sz w:val="22"/>
        </w:rPr>
        <w:instrText xml:space="preserve"> MERGEFIELD SignerTitle </w:instrText>
      </w:r>
      <w:r>
        <w:rPr>
          <w:sz w:val="22"/>
        </w:rPr>
        <w:fldChar w:fldCharType="separate"/>
      </w:r>
      <w:r>
        <w:rPr>
          <w:sz w:val="22"/>
        </w:rPr>
        <w:t>Agent and Attorney-in-Fact</w:t>
      </w:r>
      <w:r>
        <w:rPr>
          <w:sz w:val="22"/>
        </w:rPr>
        <w:fldChar w:fldCharType="end"/>
      </w:r>
    </w:p>
    <w:p>
      <w:pPr>
        <w:pStyle w:val="Normal"/>
        <w:rPr>
          <w:sz w:val="22"/>
        </w:rPr>
      </w:pPr>
      <w:r>
        <w:rPr>
          <w:sz w:val="22"/>
        </w:rPr>
      </w:r>
    </w:p>
    <w:sectPr>
      <w:headerReference w:type="default" r:id="rId3"/>
      <w:headerReference w:type="first" r:id="rId4"/>
      <w:type w:val="continuous"/>
      <w:pgSz w:w="12240" w:h="15840"/>
      <w:pgMar w:left="1354" w:right="2246" w:gutter="0" w:header="720" w:top="1440" w:footer="0" w:bottom="144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Deal No. </w:t>
    </w:r>
    <w:r>
      <w:rPr/>
      <w:fldChar w:fldCharType="begin"/>
    </w:r>
    <w:r>
      <w:rPr/>
      <w:instrText xml:space="preserve"> TITLE </w:instrText>
    </w:r>
    <w:r>
      <w:rPr/>
      <w:fldChar w:fldCharType="separate"/>
    </w:r>
    <w:r>
      <w:rPr/>
      <w:t>VO3396.1</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2001-07-23T19:15:00Z</dcterms:created>
  <dc:creator>ECT</dc:creator>
  <dc:description/>
  <dc:language>en-CA</dc:language>
  <cp:lastModifiedBy>jhunte2</cp:lastModifiedBy>
  <dcterms:modified xsi:type="dcterms:W3CDTF">2001-07-23T19:15:00Z</dcterms:modified>
  <cp:revision>2</cp:revision>
  <dc:subject>Sempra Energy Trading Corp.</dc:subject>
  <dc:title>VO3396.1</dc:title>
</cp:coreProperties>
</file>