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720"/>
        <w:rPr/>
      </w:pPr>
      <w:r>
        <w:rPr/>
        <w:tab/>
      </w:r>
    </w:p>
    <w:p>
      <w:pPr>
        <w:pStyle w:val="Normal"/>
        <w:ind w:end="720"/>
        <w:rPr/>
      </w:pPr>
      <w:r>
        <w:rPr/>
      </w:r>
    </w:p>
    <w:p>
      <w:pPr>
        <w:pStyle w:val="Normal"/>
        <w:ind w:end="720"/>
        <w:rPr/>
      </w:pPr>
      <w:r>
        <w:rPr/>
      </w:r>
    </w:p>
    <w:p>
      <w:pPr>
        <w:pStyle w:val="Normal"/>
        <w:ind w:end="720"/>
        <w:rPr/>
      </w:pPr>
      <w:r>
        <w:rPr/>
      </w:r>
    </w:p>
    <w:p>
      <w:pPr>
        <w:pStyle w:val="Normal"/>
        <w:ind w:end="720"/>
        <w:rPr/>
      </w:pPr>
      <w:r>
        <w:rPr/>
      </w:r>
    </w:p>
    <w:p>
      <w:pPr>
        <w:pStyle w:val="Normal"/>
        <w:ind w:end="720"/>
        <w:jc w:val="center"/>
        <w:rPr>
          <w:b/>
          <w:u w:val="single"/>
        </w:rPr>
      </w:pPr>
      <w:r>
        <w:rPr>
          <w:b/>
          <w:u w:val="single"/>
        </w:rPr>
        <w:t xml:space="preserve">CERTIFICATE OF THE SECRETARY OF </w:t>
      </w:r>
    </w:p>
    <w:p>
      <w:pPr>
        <w:pStyle w:val="Normal"/>
        <w:ind w:end="720"/>
        <w:jc w:val="center"/>
        <w:rPr>
          <w:b/>
          <w:u w:val="single"/>
        </w:rPr>
      </w:pPr>
      <w:r>
        <w:rPr>
          <w:b/>
          <w:u w:val="single"/>
        </w:rPr>
        <w:t>BELLILNGHAM COLD STORAGE</w:t>
      </w:r>
    </w:p>
    <w:p>
      <w:pPr>
        <w:pStyle w:val="Normal"/>
        <w:ind w:end="720"/>
        <w:rPr/>
      </w:pPr>
      <w:r>
        <w:rPr/>
      </w:r>
    </w:p>
    <w:p>
      <w:pPr>
        <w:pStyle w:val="Normal"/>
        <w:ind w:end="720"/>
        <w:rPr/>
      </w:pPr>
      <w:r>
        <w:rPr/>
      </w:r>
    </w:p>
    <w:p>
      <w:pPr>
        <w:pStyle w:val="Normal"/>
        <w:ind w:end="720"/>
        <w:rPr/>
      </w:pPr>
      <w:r>
        <w:rPr/>
      </w:r>
    </w:p>
    <w:p>
      <w:pPr>
        <w:pStyle w:val="Normal"/>
        <w:ind w:end="720"/>
        <w:rPr/>
      </w:pPr>
      <w:r>
        <w:rPr/>
        <w:tab/>
        <w:t>The undersigned, being the duly appointed and authorized Secretary of Bellingham Cold Storage Co., a Washington corporation, (the “Company”), hereby certifies that the following resolution was duly adopted by the board of directors of the Company at a meeting held on June 21, 2000, and that this resolution has not been amended and remains in full force and effect as of today’s date.</w:t>
      </w:r>
    </w:p>
    <w:p>
      <w:pPr>
        <w:pStyle w:val="Normal"/>
        <w:ind w:end="720"/>
        <w:rPr/>
      </w:pPr>
      <w:r>
        <w:rPr/>
      </w:r>
    </w:p>
    <w:p>
      <w:pPr>
        <w:pStyle w:val="Normal"/>
        <w:ind w:end="720"/>
        <w:rPr/>
      </w:pPr>
      <w:r>
        <w:rPr/>
      </w:r>
    </w:p>
    <w:p>
      <w:pPr>
        <w:pStyle w:val="Normal"/>
        <w:ind w:end="720"/>
        <w:rPr/>
      </w:pPr>
      <w:r>
        <w:rPr/>
      </w:r>
    </w:p>
    <w:p>
      <w:pPr>
        <w:pStyle w:val="Normal"/>
        <w:ind w:end="720"/>
        <w:rPr/>
      </w:pPr>
      <w:r>
        <w:rPr/>
        <w:tab/>
        <w:t xml:space="preserve">RESOLVED, that Stewart L. Thomas and Douglas G. Thomas, or either of them, are authorized to negotiate and enter into a fixed hedge transaction under such terms and conditions as they shall determine to be in the best interest of the Company.  </w:t>
      </w:r>
    </w:p>
    <w:p>
      <w:pPr>
        <w:pStyle w:val="Normal"/>
        <w:ind w:end="720"/>
        <w:rPr/>
      </w:pPr>
      <w:r>
        <w:rPr/>
      </w:r>
    </w:p>
    <w:p>
      <w:pPr>
        <w:pStyle w:val="Normal"/>
        <w:ind w:end="720"/>
        <w:rPr/>
      </w:pPr>
      <w:r>
        <w:rPr/>
      </w:r>
    </w:p>
    <w:p>
      <w:pPr>
        <w:pStyle w:val="Normal"/>
        <w:ind w:end="720"/>
        <w:rPr/>
      </w:pPr>
      <w:r>
        <w:rPr/>
      </w:r>
    </w:p>
    <w:p>
      <w:pPr>
        <w:pStyle w:val="Normal"/>
        <w:ind w:firstLine="720" w:start="1440" w:end="0"/>
        <w:rPr/>
      </w:pPr>
      <w:r>
        <w:rPr/>
        <w:tab/>
        <w:t>DATED this 6th day of July, 2000.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ab/>
        <w:tab/>
        <w:tab/>
        <w:t>_____________________________________________</w:t>
      </w:r>
    </w:p>
    <w:p>
      <w:pPr>
        <w:pStyle w:val="Normal"/>
        <w:rPr/>
      </w:pPr>
      <w:r>
        <w:rPr>
          <w:sz w:val="20"/>
        </w:rPr>
        <w:tab/>
        <w:tab/>
        <w:tab/>
        <w:tab/>
        <w:tab/>
      </w:r>
      <w:r>
        <w:rPr/>
        <w:t>G. Stowell Talbot, Secretary</w:t>
      </w:r>
    </w:p>
    <w:sectPr>
      <w:footerReference w:type="default" r:id="rId2"/>
      <w:footerReference w:type="first" r:id="rId3"/>
      <w:type w:val="nextPage"/>
      <w:pgSz w:w="12240" w:h="15840"/>
      <w:pgMar w:left="1440" w:right="1440" w:gutter="0" w:header="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val="en-CA"/>
      </w:rPr>
      <w:t>F:\5\53532\1\Corporate documents\MOA.Burtington and Agrani Investment.doc</w:t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83210" cy="2095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210" cy="20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2.3pt;height:1.6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rPr>
        <w:sz w:val="16"/>
        <w:lang w:eastAsia="en-US"/>
      </w:rPr>
    </w:pPr>
    <w:r>
      <w:rPr>
        <w:sz w:val="16"/>
        <w:lang w:eastAsia="en-US"/>
      </w:rPr>
      <w:t>Portland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/mnt/main-storage/datasets/enron-docs/doc/Secretary_s_Cert._re_Enron.doc</w:t>
    </w:r>
    <w:r>
      <w:rPr>
        <w:sz w:val="16"/>
        <w:lang w:eastAsia="en-US"/>
      </w:rPr>
      <w:fldChar w:fldCharType="end"/>
    </w:r>
  </w:p>
  <w:p>
    <w:pPr>
      <w:pStyle w:val="Footer"/>
      <w:rPr>
        <w:sz w:val="16"/>
      </w:rPr>
    </w:pPr>
    <w:r>
      <w:rPr>
        <w:sz w:val="16"/>
      </w:rPr>
      <w:t>Portland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Roman"/>
      <w:lvlText w:val="%1."/>
      <w:lvlJc w:val="center"/>
      <w:pPr>
        <w:tabs>
          <w:tab w:val="num" w:pos="648"/>
        </w:tabs>
        <w:ind w:start="0" w:firstLine="288"/>
      </w:pPr>
      <w:rPr>
        <w:color w:val="000000"/>
      </w:rPr>
    </w:lvl>
    <w:lvl w:ilvl="1">
      <w:start w:val="1"/>
      <w:numFmt w:val="upperLetter"/>
      <w:lvlText w:val="%2."/>
      <w:lvlJc w:val="start"/>
      <w:pPr>
        <w:tabs>
          <w:tab w:val="num" w:pos="1080"/>
        </w:tabs>
        <w:ind w:start="720" w:hanging="0"/>
      </w:pPr>
      <w:rPr>
        <w:color w:val="000000"/>
      </w:rPr>
    </w:lvl>
    <w:lvl w:ilvl="2">
      <w:start w:val="1"/>
      <w:numFmt w:val="decimal"/>
      <w:lvlText w:val="%3."/>
      <w:lvlJc w:val="start"/>
      <w:pPr>
        <w:tabs>
          <w:tab w:val="num" w:pos="1800"/>
        </w:tabs>
        <w:ind w:start="1440" w:hanging="0"/>
      </w:pPr>
      <w:rPr>
        <w:color w:val="000000"/>
      </w:rPr>
    </w:lvl>
    <w:lvl w:ilvl="3">
      <w:start w:val="1"/>
      <w:numFmt w:val="lowerLetter"/>
      <w:lvlText w:val="%4."/>
      <w:lvlJc w:val="start"/>
      <w:pPr>
        <w:tabs>
          <w:tab w:val="num" w:pos="2736"/>
        </w:tabs>
        <w:ind w:start="2736" w:hanging="576"/>
      </w:pPr>
      <w:rPr>
        <w:color w:val="000000"/>
      </w:rPr>
    </w:lvl>
    <w:lvl w:ilvl="4">
      <w:start w:val="1"/>
      <w:numFmt w:val="decimal"/>
      <w:lvlText w:val="(%5)"/>
      <w:lvlJc w:val="start"/>
      <w:pPr>
        <w:tabs>
          <w:tab w:val="num" w:pos="3240"/>
        </w:tabs>
        <w:ind w:start="2880" w:hanging="0"/>
      </w:pPr>
      <w:rPr>
        <w:color w:val="000000"/>
      </w:rPr>
    </w:lvl>
    <w:lvl w:ilvl="5">
      <w:start w:val="1"/>
      <w:numFmt w:val="lowerLetter"/>
      <w:lvlText w:val="(%6)"/>
      <w:lvlJc w:val="start"/>
      <w:pPr>
        <w:tabs>
          <w:tab w:val="num" w:pos="3960"/>
        </w:tabs>
        <w:ind w:start="3600" w:hanging="0"/>
      </w:pPr>
      <w:rPr>
        <w:color w:val="000000"/>
      </w:rPr>
    </w:lvl>
    <w:lvl w:ilvl="6">
      <w:start w:val="1"/>
      <w:numFmt w:val="lowerRoman"/>
      <w:lvlText w:val="%7)"/>
      <w:lvlJc w:val="start"/>
      <w:pPr>
        <w:tabs>
          <w:tab w:val="num" w:pos="5040"/>
        </w:tabs>
        <w:ind w:start="4320" w:hanging="0"/>
      </w:pPr>
      <w:rPr>
        <w:color w:val="000000"/>
      </w:rPr>
    </w:lvl>
    <w:lvl w:ilvl="7">
      <w:start w:val="1"/>
      <w:numFmt w:val="lowerLetter"/>
      <w:lvlText w:val="%8)"/>
      <w:lvlJc w:val="start"/>
      <w:pPr>
        <w:tabs>
          <w:tab w:val="num" w:pos="5400"/>
        </w:tabs>
        <w:ind w:start="5040" w:hanging="0"/>
      </w:pPr>
      <w:rPr>
        <w:color w:val="000000"/>
      </w:rPr>
    </w:lvl>
    <w:lvl w:ilvl="8">
      <w:start w:val="1"/>
      <w:numFmt w:val="lowerRoman"/>
      <w:lvlText w:val="(%9)"/>
      <w:lvlJc w:val="start"/>
      <w:pPr>
        <w:tabs>
          <w:tab w:val="num" w:pos="6480"/>
        </w:tabs>
        <w:ind w:start="576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"/>
    <w:qFormat/>
    <w:pPr>
      <w:keepNext w:val="true"/>
      <w:numPr>
        <w:ilvl w:val="0"/>
        <w:numId w:val="1"/>
      </w:numPr>
      <w:jc w:val="center"/>
      <w:outlineLvl w:val="0"/>
    </w:pPr>
    <w:rPr>
      <w:caps/>
    </w:rPr>
  </w:style>
  <w:style w:type="paragraph" w:styleId="Heading2">
    <w:name w:val="heading 2"/>
    <w:basedOn w:val="Normal"/>
    <w:next w:val="Body"/>
    <w:qFormat/>
    <w:pPr>
      <w:keepNext w:val="true"/>
      <w:numPr>
        <w:ilvl w:val="1"/>
        <w:numId w:val="1"/>
      </w:numPr>
      <w:outlineLvl w:val="1"/>
    </w:pPr>
    <w:rPr>
      <w:caps/>
    </w:rPr>
  </w:style>
  <w:style w:type="paragraph" w:styleId="Heading3">
    <w:name w:val="heading 3"/>
    <w:basedOn w:val="Normal"/>
    <w:next w:val="Body"/>
    <w:qFormat/>
    <w:pPr>
      <w:keepNext w:val="true"/>
      <w:numPr>
        <w:ilvl w:val="2"/>
        <w:numId w:val="1"/>
      </w:numPr>
      <w:ind w:hanging="0" w:start="720" w:end="0"/>
      <w:outlineLvl w:val="2"/>
    </w:pPr>
    <w:rPr/>
  </w:style>
  <w:style w:type="paragraph" w:styleId="Heading4">
    <w:name w:val="heading 4"/>
    <w:basedOn w:val="Normal"/>
    <w:next w:val="Body"/>
    <w:qFormat/>
    <w:pPr>
      <w:keepNext w:val="true"/>
      <w:numPr>
        <w:ilvl w:val="3"/>
        <w:numId w:val="1"/>
      </w:numPr>
      <w:ind w:hanging="0" w:start="1440" w:end="0"/>
      <w:outlineLvl w:val="3"/>
    </w:pPr>
    <w:rPr/>
  </w:style>
  <w:style w:type="paragraph" w:styleId="Heading5">
    <w:name w:val="heading 5"/>
    <w:basedOn w:val="Normal"/>
    <w:next w:val="Body"/>
    <w:qFormat/>
    <w:pPr>
      <w:keepNext w:val="true"/>
      <w:numPr>
        <w:ilvl w:val="4"/>
        <w:numId w:val="1"/>
      </w:numPr>
      <w:ind w:hanging="0" w:start="2160" w:end="0"/>
      <w:outlineLvl w:val="4"/>
    </w:pPr>
    <w:rPr/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2880" w:end="0"/>
      <w:outlineLvl w:val="5"/>
    </w:pPr>
    <w:rPr/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  <w:rPr/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  <w:rPr/>
  </w:style>
  <w:style w:type="character" w:styleId="WW8Num1z0">
    <w:name w:val="WW8Num1z0"/>
    <w:qFormat/>
    <w:rPr>
      <w:b/>
      <w:i w:val="false"/>
    </w:rPr>
  </w:style>
  <w:style w:type="character" w:styleId="WW8Num2z0">
    <w:name w:val="WW8Num2z0"/>
    <w:qFormat/>
    <w:rPr>
      <w:color w:val="000000"/>
    </w:rPr>
  </w:style>
  <w:style w:type="character" w:styleId="WW8Num3z0">
    <w:name w:val="WW8Num3z0"/>
    <w:qFormat/>
    <w:rPr>
      <w:b/>
      <w:i w:val="fals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rFonts w:ascii="Times New Roman" w:hAnsi="Times New Roman" w:cs="Times New Roman"/>
    </w:rPr>
  </w:style>
  <w:style w:type="character" w:styleId="CommentReference">
    <w:name w:val="Comment Reference"/>
    <w:basedOn w:val="DefaultParagraphFont"/>
    <w:qFormat/>
    <w:rPr>
      <w:rFonts w:ascii="Times New Roman" w:hAnsi="Times New Roman" w:cs="Times New Roman"/>
      <w:sz w:val="16"/>
    </w:rPr>
  </w:style>
  <w:style w:type="character" w:styleId="Emphasis">
    <w:name w:val="Emphasis"/>
    <w:basedOn w:val="DefaultParagraphFont"/>
    <w:qFormat/>
    <w:rPr>
      <w:rFonts w:ascii="Times New Roman" w:hAnsi="Times New Roman" w:cs="Times New Roman"/>
    </w:rPr>
  </w:style>
  <w:style w:type="character" w:styleId="EndnoteCharacters">
    <w:name w:val="Endnote Characters"/>
    <w:basedOn w:val="DefaultParagraphFont"/>
    <w:qFormat/>
    <w:rPr>
      <w:rFonts w:ascii="Times New Roman" w:hAnsi="Times New Roman" w:cs="Times New Roman"/>
      <w:vertAlign w:val="superscript"/>
    </w:rPr>
  </w:style>
  <w:style w:type="character" w:styleId="FollowedHyperlink">
    <w:name w:val="FollowedHyperlink"/>
    <w:basedOn w:val="DefaultParagraphFont"/>
    <w:rPr>
      <w:rFonts w:ascii="Times New Roman" w:hAnsi="Times New Roman" w:cs="Times New Roman"/>
      <w:color w:val="800080"/>
      <w:u w:val="single"/>
    </w:rPr>
  </w:style>
  <w:style w:type="character" w:styleId="FootnoteCharacters">
    <w:name w:val="Footnote Characters"/>
    <w:basedOn w:val="DefaultParagraphFont"/>
    <w:qFormat/>
    <w:rPr>
      <w:rFonts w:ascii="Times New Roman" w:hAnsi="Times New Roman" w:cs="Times New Roman"/>
      <w:vertAlign w:val="superscript"/>
    </w:rPr>
  </w:style>
  <w:style w:type="character" w:styleId="Hyperlink">
    <w:name w:val="Hyperlink"/>
    <w:basedOn w:val="DefaultParagraphFont"/>
    <w:rPr>
      <w:rFonts w:ascii="Times New Roman" w:hAnsi="Times New Roman" w:cs="Times New Roman"/>
      <w:color w:val="0000FF"/>
      <w:u w:val="single"/>
    </w:rPr>
  </w:style>
  <w:style w:type="character" w:styleId="LineNumber">
    <w:name w:val="line number"/>
    <w:basedOn w:val="DefaultParagraphFont"/>
    <w:rPr>
      <w:rFonts w:ascii="Times New Roman" w:hAnsi="Times New Roman" w:cs="Times New Roman"/>
    </w:rPr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kern w:val="2"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  <w:spacing w:lineRule="atLeast" w:line="480"/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DWTNorm">
    <w:name w:val="DWTNorm"/>
    <w:basedOn w:val="BodyTextIndent"/>
    <w:qFormat/>
    <w:pPr>
      <w:widowControl/>
      <w:spacing w:lineRule="auto" w:line="480" w:before="0" w:after="0"/>
      <w:ind w:firstLine="720" w:start="0" w:end="0"/>
    </w:pPr>
    <w:rPr/>
  </w:style>
  <w:style w:type="paragraph" w:styleId="AfterQuote">
    <w:name w:val="AfterQuote"/>
    <w:basedOn w:val="DWTNorm"/>
    <w:next w:val="DWTNorm"/>
    <w:qFormat/>
    <w:pPr>
      <w:ind w:hanging="0" w:start="0" w:end="0"/>
    </w:pPr>
    <w:rPr/>
  </w:style>
  <w:style w:type="paragraph" w:styleId="DWTQuote">
    <w:name w:val="DWTQuote"/>
    <w:basedOn w:val="DWTNorm"/>
    <w:next w:val="AfterQuote"/>
    <w:qFormat/>
    <w:pPr>
      <w:spacing w:lineRule="auto" w:line="240" w:before="0" w:after="240"/>
      <w:ind w:hanging="0" w:start="1440" w:end="1440"/>
    </w:pPr>
    <w:rPr/>
  </w:style>
  <w:style w:type="paragraph" w:styleId="OutHead1">
    <w:name w:val="OutHead1"/>
    <w:basedOn w:val="Heading"/>
    <w:next w:val="DWTNorm"/>
    <w:qFormat/>
    <w:pPr>
      <w:keepNext w:val="true"/>
      <w:widowControl/>
      <w:numPr>
        <w:ilvl w:val="0"/>
        <w:numId w:val="2"/>
      </w:numPr>
      <w:tabs>
        <w:tab w:val="left" w:pos="720" w:leader="none"/>
      </w:tabs>
      <w:spacing w:before="0" w:after="240"/>
      <w:ind w:hanging="0" w:start="0" w:end="0"/>
    </w:pPr>
    <w:rPr>
      <w:rFonts w:ascii="Times New Roman" w:hAnsi="Times New Roman" w:cs="Times New Roman"/>
      <w:caps/>
      <w:kern w:val="0"/>
      <w:sz w:val="24"/>
    </w:rPr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</w:rPr>
  </w:style>
  <w:style w:type="paragraph" w:styleId="OutHead2">
    <w:name w:val="OutHead2"/>
    <w:basedOn w:val="Subtitle"/>
    <w:next w:val="DWTNorm"/>
    <w:qFormat/>
    <w:pPr>
      <w:keepNext w:val="true"/>
      <w:widowControl/>
      <w:numPr>
        <w:ilvl w:val="0"/>
        <w:numId w:val="2"/>
      </w:numPr>
      <w:tabs>
        <w:tab w:val="clear" w:pos="720"/>
      </w:tabs>
      <w:spacing w:before="0" w:after="240"/>
      <w:ind w:hanging="720" w:start="1440" w:end="0"/>
      <w:jc w:val="start"/>
    </w:pPr>
    <w:rPr>
      <w:rFonts w:ascii="Times New Roman" w:hAnsi="Times New Roman" w:cs="Times New Roman"/>
      <w:b/>
    </w:rPr>
  </w:style>
  <w:style w:type="paragraph" w:styleId="OutHead3">
    <w:name w:val="OutHead3"/>
    <w:basedOn w:val="Heading1"/>
    <w:next w:val="DWTNorm"/>
    <w:qFormat/>
    <w:pPr>
      <w:widowControl/>
      <w:numPr>
        <w:ilvl w:val="0"/>
        <w:numId w:val="2"/>
      </w:numPr>
      <w:tabs>
        <w:tab w:val="clear" w:pos="720"/>
      </w:tabs>
      <w:spacing w:before="0" w:after="240"/>
      <w:ind w:hanging="720" w:start="2160" w:end="0"/>
      <w:jc w:val="start"/>
      <w:outlineLvl w:val="2"/>
    </w:pPr>
    <w:rPr>
      <w:b/>
      <w:caps w:val="false"/>
      <w:smallCaps w:val="false"/>
    </w:rPr>
  </w:style>
  <w:style w:type="paragraph" w:styleId="OutHead4">
    <w:name w:val="OutHead4"/>
    <w:basedOn w:val="Heading2"/>
    <w:next w:val="DWTNorm"/>
    <w:qFormat/>
    <w:pPr>
      <w:widowControl/>
      <w:numPr>
        <w:ilvl w:val="0"/>
        <w:numId w:val="2"/>
      </w:numPr>
      <w:tabs>
        <w:tab w:val="clear" w:pos="720"/>
      </w:tabs>
      <w:spacing w:before="0" w:after="240"/>
      <w:ind w:hanging="720" w:start="2880" w:end="0"/>
      <w:outlineLvl w:val="3"/>
    </w:pPr>
    <w:rPr>
      <w:b/>
      <w:caps w:val="false"/>
      <w:smallCaps w:val="false"/>
    </w:rPr>
  </w:style>
  <w:style w:type="paragraph" w:styleId="OutHead5">
    <w:name w:val="OutHead5"/>
    <w:basedOn w:val="Heading3"/>
    <w:next w:val="DWTNorm"/>
    <w:qFormat/>
    <w:pPr>
      <w:widowControl/>
      <w:numPr>
        <w:ilvl w:val="0"/>
        <w:numId w:val="2"/>
      </w:numPr>
      <w:tabs>
        <w:tab w:val="clear" w:pos="720"/>
      </w:tabs>
      <w:spacing w:before="0" w:after="240"/>
      <w:ind w:hanging="720" w:start="3600" w:end="0"/>
      <w:outlineLvl w:val="4"/>
    </w:pPr>
    <w:rPr>
      <w:b/>
    </w:rPr>
  </w:style>
  <w:style w:type="paragraph" w:styleId="OutHead6">
    <w:name w:val="OutHead6"/>
    <w:basedOn w:val="Heading3"/>
    <w:next w:val="DWTNorm"/>
    <w:qFormat/>
    <w:pPr>
      <w:widowControl/>
      <w:numPr>
        <w:ilvl w:val="0"/>
        <w:numId w:val="2"/>
      </w:numPr>
      <w:tabs>
        <w:tab w:val="clear" w:pos="720"/>
      </w:tabs>
      <w:spacing w:before="0" w:after="240"/>
      <w:ind w:hanging="720" w:start="4320" w:end="0"/>
      <w:outlineLvl w:val="5"/>
    </w:pPr>
    <w:rPr>
      <w:b/>
    </w:rPr>
  </w:style>
  <w:style w:type="paragraph" w:styleId="OutHead7">
    <w:name w:val="OutHead7"/>
    <w:basedOn w:val="Heading3"/>
    <w:next w:val="DWTNorm"/>
    <w:qFormat/>
    <w:pPr>
      <w:widowControl/>
      <w:numPr>
        <w:ilvl w:val="0"/>
        <w:numId w:val="2"/>
      </w:numPr>
      <w:tabs>
        <w:tab w:val="clear" w:pos="720"/>
      </w:tabs>
      <w:spacing w:before="0" w:after="240"/>
      <w:ind w:hanging="720" w:start="5040" w:end="0"/>
      <w:outlineLvl w:val="6"/>
    </w:pPr>
    <w:rPr>
      <w:b/>
    </w:rPr>
  </w:style>
  <w:style w:type="paragraph" w:styleId="TOC1">
    <w:name w:val="toc 1"/>
    <w:basedOn w:val="Normal"/>
    <w:next w:val="Normal"/>
    <w:pPr>
      <w:spacing w:before="0" w:after="240"/>
      <w:ind w:hanging="0" w:start="0" w:end="720"/>
    </w:pPr>
    <w:rPr>
      <w:caps/>
      <w:sz w:val="26"/>
    </w:rPr>
  </w:style>
  <w:style w:type="paragraph" w:styleId="Date">
    <w:name w:val="Date"/>
    <w:basedOn w:val="Normal"/>
    <w:next w:val="Normal"/>
    <w:qFormat/>
    <w:pPr/>
    <w:rPr/>
  </w:style>
  <w:style w:type="paragraph" w:styleId="TOC2">
    <w:name w:val="toc 2"/>
    <w:basedOn w:val="Normal"/>
    <w:next w:val="Normal"/>
    <w:pPr>
      <w:spacing w:before="0" w:after="240"/>
      <w:ind w:hanging="0" w:start="245" w:end="0"/>
    </w:pPr>
    <w:rPr>
      <w:sz w:val="26"/>
    </w:rPr>
  </w:style>
  <w:style w:type="paragraph" w:styleId="TOC3">
    <w:name w:val="toc 3"/>
    <w:basedOn w:val="Normal"/>
    <w:next w:val="Normal"/>
    <w:pPr>
      <w:spacing w:before="0" w:after="240"/>
      <w:ind w:hanging="0" w:start="475" w:end="0"/>
    </w:pPr>
    <w:rPr>
      <w:sz w:val="26"/>
    </w:rPr>
  </w:style>
  <w:style w:type="paragraph" w:styleId="TOC4">
    <w:name w:val="toc 4"/>
    <w:basedOn w:val="Normal"/>
    <w:next w:val="Normal"/>
    <w:pPr>
      <w:spacing w:before="0" w:after="240"/>
      <w:ind w:hanging="0" w:start="720" w:end="0"/>
    </w:pPr>
    <w:rPr>
      <w:sz w:val="26"/>
    </w:rPr>
  </w:style>
  <w:style w:type="paragraph" w:styleId="TOC5">
    <w:name w:val="toc 5"/>
    <w:basedOn w:val="Normal"/>
    <w:next w:val="Normal"/>
    <w:pPr>
      <w:spacing w:before="0" w:after="240"/>
      <w:ind w:hanging="0" w:start="965" w:end="0"/>
    </w:pPr>
    <w:rPr>
      <w:sz w:val="26"/>
    </w:rPr>
  </w:style>
  <w:style w:type="paragraph" w:styleId="TOC6">
    <w:name w:val="toc 6"/>
    <w:basedOn w:val="Normal"/>
    <w:next w:val="Normal"/>
    <w:pPr>
      <w:spacing w:before="0" w:after="240"/>
      <w:ind w:hanging="0" w:start="1195" w:end="0"/>
    </w:pPr>
    <w:rPr>
      <w:sz w:val="26"/>
    </w:rPr>
  </w:style>
  <w:style w:type="paragraph" w:styleId="TOC7">
    <w:name w:val="toc 7"/>
    <w:basedOn w:val="Normal"/>
    <w:next w:val="Normal"/>
    <w:pPr>
      <w:spacing w:before="0" w:after="240"/>
      <w:ind w:hanging="0" w:start="1440" w:end="0"/>
    </w:pPr>
    <w:rPr>
      <w:sz w:val="26"/>
    </w:rPr>
  </w:style>
  <w:style w:type="paragraph" w:styleId="TOC8">
    <w:name w:val="toc 8"/>
    <w:basedOn w:val="Normal"/>
    <w:next w:val="Normal"/>
    <w:pPr>
      <w:spacing w:before="0" w:after="240"/>
      <w:ind w:hanging="0" w:start="1685" w:end="0"/>
    </w:pPr>
    <w:rPr>
      <w:sz w:val="26"/>
    </w:rPr>
  </w:style>
  <w:style w:type="paragraph" w:styleId="TOC9">
    <w:name w:val="toc 9"/>
    <w:basedOn w:val="Normal"/>
    <w:next w:val="Normal"/>
    <w:pPr>
      <w:spacing w:before="0" w:after="240"/>
      <w:ind w:hanging="0" w:start="1915" w:end="0"/>
    </w:pPr>
    <w:rPr>
      <w:sz w:val="26"/>
      <w:lang w:val="en-CA"/>
    </w:rPr>
  </w:style>
  <w:style w:type="paragraph" w:styleId="OutHead8">
    <w:name w:val="OutHead8"/>
    <w:basedOn w:val="Heading3"/>
    <w:next w:val="DWTNorm"/>
    <w:qFormat/>
    <w:pPr>
      <w:widowControl/>
      <w:numPr>
        <w:ilvl w:val="0"/>
        <w:numId w:val="2"/>
      </w:numPr>
      <w:tabs>
        <w:tab w:val="clear" w:pos="720"/>
      </w:tabs>
      <w:spacing w:before="0" w:after="240"/>
      <w:ind w:hanging="720" w:start="5760" w:end="0"/>
      <w:outlineLvl w:val="7"/>
    </w:pPr>
    <w:rPr>
      <w:b/>
    </w:rPr>
  </w:style>
  <w:style w:type="paragraph" w:styleId="Body">
    <w:name w:val="Body"/>
    <w:basedOn w:val="Normal"/>
    <w:qFormat/>
    <w:pPr>
      <w:spacing w:lineRule="exact" w:line="480"/>
      <w:ind w:firstLine="720" w:start="0" w:end="0"/>
    </w:pPr>
    <w:rPr/>
  </w:style>
  <w:style w:type="paragraph" w:styleId="Citation">
    <w:name w:val="Citation"/>
    <w:basedOn w:val="Body"/>
    <w:qFormat/>
    <w:pPr>
      <w:spacing w:lineRule="exact" w:line="240" w:before="240" w:after="0"/>
      <w:ind w:hanging="0" w:start="720" w:end="720"/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EndnoteText">
    <w:name w:val="endnote text"/>
    <w:basedOn w:val="Normal"/>
    <w:pPr/>
    <w:rPr>
      <w:sz w:val="20"/>
    </w:rPr>
  </w:style>
  <w:style w:type="paragraph" w:styleId="FootnoteText">
    <w:name w:val="footnote text"/>
    <w:basedOn w:val="Normal"/>
    <w:pPr/>
    <w:rPr/>
  </w:style>
  <w:style w:type="paragraph" w:styleId="Indented">
    <w:name w:val="Indented"/>
    <w:basedOn w:val="Normal"/>
    <w:next w:val="Body"/>
    <w:qFormat/>
    <w:pPr>
      <w:ind w:hanging="0" w:start="720" w:end="0"/>
    </w:pPr>
    <w:rPr/>
  </w:style>
  <w:style w:type="paragraph" w:styleId="Index1">
    <w:name w:val="index 1"/>
    <w:basedOn w:val="Normal"/>
    <w:next w:val="Normal"/>
    <w:pPr>
      <w:spacing w:before="240" w:after="0"/>
    </w:pPr>
    <w:rPr/>
  </w:style>
  <w:style w:type="paragraph" w:styleId="Index2">
    <w:name w:val="index 2"/>
    <w:basedOn w:val="Normal"/>
    <w:next w:val="Normal"/>
    <w:pPr>
      <w:tabs>
        <w:tab w:val="clear" w:pos="720"/>
        <w:tab w:val="right" w:pos="8640" w:leader="dot"/>
      </w:tabs>
    </w:pPr>
    <w:rPr/>
  </w:style>
  <w:style w:type="paragraph" w:styleId="NormalIndent">
    <w:name w:val="Normal Indent"/>
    <w:basedOn w:val="Normal"/>
    <w:next w:val="Normal"/>
    <w:qFormat/>
    <w:pPr>
      <w:ind w:hanging="0" w:start="720" w:end="0"/>
    </w:pPr>
    <w:rPr/>
  </w:style>
  <w:style w:type="paragraph" w:styleId="PlainText">
    <w:name w:val="Plain Text"/>
    <w:basedOn w:val="Normal"/>
    <w:qFormat/>
    <w:pPr/>
    <w:rPr>
      <w:sz w:val="20"/>
    </w:rPr>
  </w:style>
  <w:style w:type="paragraph" w:styleId="Signature">
    <w:name w:val="Signature"/>
    <w:basedOn w:val="Normal"/>
    <w:pPr>
      <w:keepLines/>
      <w:ind w:hanging="0" w:start="4320" w:end="0"/>
    </w:pPr>
    <w:rPr/>
  </w:style>
  <w:style w:type="paragraph" w:styleId="Table">
    <w:name w:val="Table"/>
    <w:basedOn w:val="Normal"/>
    <w:qFormat/>
    <w:pPr>
      <w:tabs>
        <w:tab w:val="clear" w:pos="720"/>
        <w:tab w:val="left" w:pos="1440" w:leader="none"/>
      </w:tabs>
      <w:spacing w:lineRule="atLeast" w:line="480"/>
    </w:pPr>
    <w:rPr/>
  </w:style>
  <w:style w:type="paragraph" w:styleId="Table2">
    <w:name w:val="Table2"/>
    <w:basedOn w:val="Normal"/>
    <w:qFormat/>
    <w:pPr>
      <w:spacing w:before="120" w:after="0"/>
      <w:ind w:hanging="0" w:start="720" w:end="0"/>
    </w:pPr>
    <w:rPr/>
  </w:style>
  <w:style w:type="paragraph" w:styleId="MINBOOK">
    <w:name w:val="MINBOOK"/>
    <w:basedOn w:val="Normal"/>
    <w:qFormat/>
    <w:pPr>
      <w:widowControl/>
      <w:jc w:val="center"/>
    </w:pPr>
    <w:rPr>
      <w:rFonts w:ascii="Arial" w:hAnsi="Arial" w:cs="Arial"/>
      <w:b/>
      <w:sz w:val="56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2000-07-25T13:37:00Z</dcterms:created>
  <dc:creator>Dona Santos</dc:creator>
  <dc:description/>
  <dc:language>en-CA</dc:language>
  <cp:lastModifiedBy>Holly Mitchell</cp:lastModifiedBy>
  <cp:lastPrinted>2000-07-06T12:41:00Z</cp:lastPrinted>
  <dcterms:modified xsi:type="dcterms:W3CDTF">2000-07-25T13:37:00Z</dcterms:modified>
  <cp:revision>2</cp:revision>
  <dc:subject>Templates</dc:subject>
  <dc:title>UNANIMOUS CONSENT OF THE SHAREHOLDER[Click Here and Type] </dc:title>
</cp:coreProperties>
</file>