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i/>
          <w:u w:val="single"/>
        </w:rPr>
        <w:t>Contact Information</w:t>
      </w:r>
      <w:r>
        <w:rPr>
          <w:b/>
          <w:sz w:val="22"/>
          <w:u w:val="single"/>
        </w:rPr>
        <w:t xml:space="preserve"> :</w:t>
      </w:r>
      <w:r>
        <w:rPr>
          <w:sz w:val="22"/>
        </w:rPr>
        <w:t xml:space="preserve"> </w:t>
        <w:tab/>
      </w:r>
      <w:r>
        <w:rPr>
          <w:i/>
          <w:sz w:val="24"/>
        </w:rPr>
        <w:t>Craig Jefferies</w:t>
      </w:r>
    </w:p>
    <w:p>
      <w:pPr>
        <w:pStyle w:val="Heading7"/>
        <w:rPr>
          <w:sz w:val="24"/>
        </w:rPr>
      </w:pPr>
      <w:r>
        <w:rPr>
          <w:sz w:val="24"/>
        </w:rPr>
        <w:t xml:space="preserve">CKB Energy, Inc. </w:t>
      </w:r>
    </w:p>
    <w:p>
      <w:pPr>
        <w:pStyle w:val="Heading7"/>
        <w:rPr/>
      </w:pPr>
      <w:r>
        <w:rPr>
          <w:sz w:val="24"/>
        </w:rPr>
        <w:t>A Division of CKB, Incorporated</w:t>
      </w:r>
      <w:r>
        <w:rPr/>
        <w:t xml:space="preserve">  </w:t>
      </w:r>
    </w:p>
    <w:p>
      <w:pPr>
        <w:pStyle w:val="Normal"/>
        <w:ind w:firstLine="720" w:start="1440" w:end="0"/>
        <w:rPr>
          <w:i/>
          <w:i/>
          <w:sz w:val="22"/>
          <w:u w:val="single"/>
        </w:rPr>
      </w:pPr>
      <w:hyperlink r:id="rId2">
        <w:r>
          <w:rPr>
            <w:rStyle w:val="Hyperlink"/>
          </w:rPr>
          <w:t>CraigJefferies@ckbenergy.com</w:t>
        </w:r>
      </w:hyperlink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(917) 445 1189 </w:t>
      </w:r>
    </w:p>
    <w:p>
      <w:pPr>
        <w:pStyle w:val="Normal"/>
        <w:spacing w:lineRule="atLeast" w:line="200"/>
        <w:ind w:end="-720"/>
        <w:jc w:val="center"/>
        <w:rPr>
          <w:rFonts w:ascii="Tms Rmn;Times New Roman" w:hAnsi="Tms Rmn;Times New Roman" w:cs="Tms Rmn;Times New Roman"/>
          <w:b/>
          <w:sz w:val="32"/>
        </w:rPr>
      </w:pPr>
      <w:r>
        <w:rPr>
          <w:rFonts w:cs="Tms Rmn;Times New Roman" w:ascii="Tms Rmn;Times New Roman" w:hAnsi="Tms Rmn;Times New Roman"/>
          <w:b/>
          <w:sz w:val="32"/>
        </w:rPr>
      </w:r>
    </w:p>
    <w:p>
      <w:pPr>
        <w:pStyle w:val="Normal"/>
        <w:spacing w:lineRule="atLeast" w:line="200"/>
        <w:ind w:end="-720"/>
        <w:jc w:val="center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  <w:b/>
          <w:sz w:val="32"/>
        </w:rPr>
        <w:t>T. SEAN YOVAN</w:t>
        <w:br/>
      </w:r>
    </w:p>
    <w:p>
      <w:pPr>
        <w:pStyle w:val="Normal"/>
        <w:spacing w:lineRule="atLeast" w:line="200"/>
        <w:ind w:start="-720" w:end="-720"/>
        <w:jc w:val="center"/>
        <w:rPr>
          <w:rFonts w:ascii="Tms Rmn;Times New Roman" w:hAnsi="Tms Rmn;Times New Roman" w:cs="Tms Rmn;Times New Roman"/>
          <w:sz w:val="22"/>
        </w:rPr>
      </w:pPr>
      <w:r>
        <w:rPr>
          <w:rFonts w:eastAsia="Tms Rmn;Times New Roman" w:cs="Tms Rmn;Times New Roman" w:ascii="Tms Rmn;Times New Roman" w:hAnsi="Tms Rmn;Times New Roman"/>
          <w:sz w:val="22"/>
        </w:rPr>
        <w:t xml:space="preserve">    </w:t>
      </w:r>
      <w:r>
        <w:rPr>
          <w:rFonts w:cs="Tms Rmn;Times New Roman" w:ascii="Tms Rmn;Times New Roman" w:hAnsi="Tms Rmn;Times New Roman"/>
          <w:sz w:val="22"/>
        </w:rPr>
        <w:t>213 Brookhaven Way</w:t>
        <w:tab/>
        <w:tab/>
        <w:tab/>
        <w:tab/>
        <w:tab/>
        <w:tab/>
        <w:t xml:space="preserve">      phone:  (404) 365-9614     </w:t>
      </w:r>
    </w:p>
    <w:p>
      <w:pPr>
        <w:pStyle w:val="Normal"/>
        <w:ind w:firstLine="720" w:end="36"/>
        <w:rPr>
          <w:rFonts w:ascii="Tms Rmn;Times New Roman" w:hAnsi="Tms Rmn;Times New Roman" w:cs="Tms Rmn;Times New Roman"/>
          <w:sz w:val="22"/>
        </w:rPr>
      </w:pPr>
      <w:r>
        <w:rPr>
          <w:rFonts w:eastAsia="Tms Rmn;Times New Roman" w:cs="Tms Rmn;Times New Roman" w:ascii="Tms Rmn;Times New Roman" w:hAnsi="Tms Rmn;Times New Roman"/>
          <w:sz w:val="22"/>
        </w:rPr>
        <w:t xml:space="preserve">    </w:t>
      </w:r>
      <w:r>
        <w:rPr>
          <w:rFonts w:cs="Tms Rmn;Times New Roman" w:ascii="Tms Rmn;Times New Roman" w:hAnsi="Tms Rmn;Times New Roman"/>
          <w:sz w:val="22"/>
        </w:rPr>
        <w:t>Atlanta, GA 30319</w:t>
        <w:tab/>
        <w:tab/>
        <w:tab/>
        <w:tab/>
        <w:tab/>
        <w:tab/>
        <w:t xml:space="preserve">      email:   </w:t>
      </w:r>
      <w:hyperlink r:id="rId3">
        <w:r>
          <w:rPr>
            <w:rStyle w:val="Hyperlink"/>
          </w:rPr>
          <w:t>SeanYovan@aol.com</w:t>
        </w:r>
      </w:hyperlink>
    </w:p>
    <w:p>
      <w:pPr>
        <w:pStyle w:val="Normal"/>
        <w:ind w:firstLine="720" w:end="36"/>
        <w:rPr>
          <w:rFonts w:ascii="Tms Rmn;Times New Roman" w:hAnsi="Tms Rmn;Times New Roman" w:cs="Tms Rmn;Times New Roman"/>
          <w:sz w:val="22"/>
        </w:rPr>
      </w:pPr>
      <w:r>
        <w:rPr>
          <w:rFonts w:cs="Tms Rmn;Times New Roman" w:ascii="Tms Rmn;Times New Roman" w:hAnsi="Tms Rmn;Times New Roman"/>
          <w:sz w:val="22"/>
        </w:rPr>
        <w:tab/>
        <w:tab/>
        <w:tab/>
        <w:tab/>
        <w:tab/>
        <w:tab/>
        <w:tab/>
        <w:tab/>
        <w:tab/>
        <w:t>678-579-3618</w:t>
      </w:r>
    </w:p>
    <w:p>
      <w:pPr>
        <w:pStyle w:val="Normal"/>
        <w:rPr>
          <w:rFonts w:ascii="Tms Rmn;Times New Roman" w:hAnsi="Tms Rmn;Times New Roman" w:cs="Tms Rmn;Times New Roman"/>
          <w:sz w:val="22"/>
          <w:lang w:val="en-CA"/>
        </w:rPr>
      </w:pPr>
      <w:r>
        <w:rPr>
          <w:rFonts w:cs="Tms Rmn;Times New Roman" w:ascii="Tms Rmn;Times New Roman" w:hAnsi="Tms Rmn;Times New Roman"/>
          <w:sz w:val="2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-640080</wp:posOffset>
                </wp:positionH>
                <wp:positionV relativeFrom="paragraph">
                  <wp:posOffset>427355</wp:posOffset>
                </wp:positionV>
                <wp:extent cx="7315200" cy="0"/>
                <wp:effectExtent l="0" t="28575" r="0" b="2857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0.4pt,33.65pt" to="525.55pt,33.65pt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rPr>
          <w:rFonts w:ascii="Tms Rmn;Times New Roman" w:hAnsi="Tms Rmn;Times New Roman" w:cs="Tms Rmn;Times New Roman"/>
          <w:b/>
        </w:rPr>
      </w:pPr>
      <w:r>
        <w:rPr>
          <w:rFonts w:cs="Tms Rmn;Times New Roman" w:ascii="Tms Rmn;Times New Roman" w:hAnsi="Tms Rmn;Times New Roman"/>
          <w:b/>
        </w:rPr>
      </w:r>
    </w:p>
    <w:p>
      <w:pPr>
        <w:pStyle w:val="Normal"/>
        <w:rPr/>
      </w:pPr>
      <w:r>
        <w:rPr>
          <w:rFonts w:cs="Tms Rmn;Times New Roman" w:ascii="Tms Rmn;Times New Roman" w:hAnsi="Tms Rmn;Times New Roman"/>
          <w:b/>
        </w:rPr>
        <w:t>EDUCATION</w:t>
      </w:r>
      <w:r>
        <w:rPr>
          <w:rFonts w:cs="Tms Rmn;Times New Roman" w:ascii="Tms Rmn;Times New Roman" w:hAnsi="Tms Rmn;Times New Roman"/>
        </w:rPr>
        <w:tab/>
        <w:tab/>
      </w:r>
      <w:r>
        <w:rPr>
          <w:rFonts w:cs="Tms Rmn;Times New Roman" w:ascii="Tms Rmn;Times New Roman" w:hAnsi="Tms Rmn;Times New Roman"/>
          <w:b/>
        </w:rPr>
        <w:t>Bachelor of Business Administration</w:t>
      </w:r>
      <w:r>
        <w:rPr>
          <w:rFonts w:cs="Tms Rmn;Times New Roman" w:ascii="Tms Rmn;Times New Roman" w:hAnsi="Tms Rmn;Times New Roman"/>
        </w:rPr>
        <w:tab/>
        <w:tab/>
        <w:tab/>
        <w:tab/>
        <w:t xml:space="preserve">             December  1998</w:t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  <w:tab/>
        <w:tab/>
        <w:tab/>
        <w:t xml:space="preserve">University of Georgia, Graduated with  Honors </w:t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  <w:tab/>
        <w:tab/>
        <w:tab/>
        <w:t xml:space="preserve">Major:  </w:t>
      </w:r>
      <w:r>
        <w:rPr>
          <w:rFonts w:cs="Tms Rmn;Times New Roman" w:ascii="Tms Rmn;Times New Roman" w:hAnsi="Tms Rmn;Times New Roman"/>
          <w:b/>
        </w:rPr>
        <w:t>Risk Management</w:t>
      </w:r>
    </w:p>
    <w:p>
      <w:pPr>
        <w:pStyle w:val="Normal"/>
        <w:rPr/>
      </w:pPr>
      <w:r>
        <w:rPr>
          <w:rFonts w:eastAsia="Tms Rmn;Times New Roman" w:cs="Tms Rmn;Times New Roman" w:ascii="Tms Rmn;Times New Roman" w:hAnsi="Tms Rmn;Times New Roman"/>
          <w:b/>
          <w:u w:val="single"/>
        </w:rPr>
        <w:t xml:space="preserve">                                                                          </w:t>
      </w:r>
      <w:r>
        <w:rPr>
          <w:rFonts w:eastAsia="Tms Rmn;Times New Roman" w:cs="Tms Rmn;Times New Roman" w:ascii="Tms Rmn;Times New Roman" w:hAnsi="Tms Rmn;Times New Roman"/>
          <w:b/>
        </w:rPr>
        <w:t xml:space="preserve">                                                                                                                         </w:t>
      </w:r>
    </w:p>
    <w:p>
      <w:pPr>
        <w:pStyle w:val="Normal"/>
        <w:rPr>
          <w:rFonts w:ascii="Tms Rmn;Times New Roman" w:hAnsi="Tms Rmn;Times New Roman" w:cs="Tms Rmn;Times New Roman"/>
          <w:b/>
        </w:rPr>
      </w:pPr>
      <w:r>
        <w:rPr>
          <w:rFonts w:cs="Tms Rmn;Times New Roman" w:ascii="Tms Rmn;Times New Roman" w:hAnsi="Tms Rmn;Times New Roman"/>
          <w:b/>
        </w:rPr>
        <w:t>RELATED</w:t>
        <w:tab/>
        <w:tab/>
        <w:t xml:space="preserve">WSCC Real Time Power Trader:  </w:t>
      </w:r>
      <w:r>
        <w:rPr>
          <w:rFonts w:cs="Tms Rmn;Times New Roman" w:ascii="Tms Rmn;Times New Roman" w:hAnsi="Tms Rmn;Times New Roman"/>
          <w:i/>
        </w:rPr>
        <w:t>Mirant Corporation</w:t>
      </w:r>
      <w:r>
        <w:rPr>
          <w:rFonts w:cs="Tms Rmn;Times New Roman" w:ascii="Tms Rmn;Times New Roman" w:hAnsi="Tms Rmn;Times New Roman"/>
        </w:rPr>
        <w:t>, Atlanta, GA</w:t>
        <w:tab/>
        <w:tab/>
        <w:t xml:space="preserve">  1999 - Present</w:t>
      </w:r>
    </w:p>
    <w:p>
      <w:pPr>
        <w:pStyle w:val="Normal"/>
        <w:rPr/>
      </w:pPr>
      <w:r>
        <w:rPr>
          <w:rFonts w:cs="Tms Rmn;Times New Roman" w:ascii="Tms Rmn;Times New Roman" w:hAnsi="Tms Rmn;Times New Roman"/>
          <w:b/>
        </w:rPr>
        <w:t>EXPERIENCE</w:t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rFonts w:cs="Tms Rmn;Times New Roman" w:ascii="Tms Rmn;Times New Roman" w:hAnsi="Tms Rmn;Times New Roman"/>
        </w:rPr>
        <w:t xml:space="preserve">  Trade all WSCC Hubs </w:t>
      </w:r>
      <w:r>
        <w:rPr>
          <w:rFonts w:cs="Tms Rmn;Times New Roman" w:ascii="Tms Rmn;Times New Roman" w:hAnsi="Tms Rmn;Times New Roman"/>
          <w:b/>
        </w:rPr>
        <w:t xml:space="preserve"> </w:t>
      </w:r>
    </w:p>
    <w:p>
      <w:pPr>
        <w:pStyle w:val="Normal"/>
        <w:ind w:start="2880" w:end="0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eastAsia="Tms Rmn;Times New Roman" w:cs="Tms Rmn;Times New Roman" w:ascii="Tms Rmn;Times New Roman" w:hAnsi="Tms Rmn;Times New Roman"/>
          <w:b/>
        </w:rPr>
        <w:t xml:space="preserve">  </w:t>
      </w:r>
      <w:r>
        <w:rPr>
          <w:rFonts w:cs="Tms Rmn;Times New Roman" w:ascii="Tms Rmn;Times New Roman" w:hAnsi="Tms Rmn;Times New Roman"/>
        </w:rPr>
        <w:t>Trade energy off assets to credit-worthy counterparties</w:t>
      </w:r>
    </w:p>
    <w:p>
      <w:pPr>
        <w:pStyle w:val="Normal"/>
        <w:rPr/>
      </w:pPr>
      <w:r>
        <w:rPr>
          <w:rFonts w:cs="Tms Rmn;Times New Roman" w:ascii="Tms Rmn;Times New Roman" w:hAnsi="Tms Rmn;Times New Roman"/>
          <w:b/>
        </w:rPr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rFonts w:cs="Tms Rmn;Times New Roman" w:ascii="Tms Rmn;Times New Roman" w:hAnsi="Tms Rmn;Times New Roman"/>
        </w:rPr>
        <w:t xml:space="preserve">  Maintain relationship with CALISO, TPs, and other marketers</w:t>
      </w:r>
    </w:p>
    <w:p>
      <w:pPr>
        <w:pStyle w:val="Normal"/>
        <w:rPr/>
      </w:pPr>
      <w:r>
        <w:rPr>
          <w:rFonts w:cs="Tms Rmn;Times New Roman" w:ascii="Tms Rmn;Times New Roman" w:hAnsi="Tms Rmn;Times New Roman"/>
        </w:rPr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rFonts w:cs="Tms Rmn;Times New Roman" w:ascii="Tms Rmn;Times New Roman" w:hAnsi="Tms Rmn;Times New Roman"/>
        </w:rPr>
        <w:t xml:space="preserve">  Maximize profits by effectively arbitraging DA and HA markets</w:t>
      </w:r>
    </w:p>
    <w:p>
      <w:pPr>
        <w:pStyle w:val="Normal"/>
        <w:rPr/>
      </w:pPr>
      <w:r>
        <w:rPr>
          <w:rFonts w:cs="Tms Rmn;Times New Roman" w:ascii="Tms Rmn;Times New Roman" w:hAnsi="Tms Rmn;Times New Roman"/>
        </w:rPr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rFonts w:cs="Tms Rmn;Times New Roman" w:ascii="Tms Rmn;Times New Roman" w:hAnsi="Tms Rmn;Times New Roman"/>
        </w:rPr>
        <w:t xml:space="preserve">  Hedge risks by forecasting market changes</w:t>
        <w:tab/>
      </w:r>
    </w:p>
    <w:p>
      <w:pPr>
        <w:pStyle w:val="Normal"/>
        <w:rPr/>
      </w:pPr>
      <w:r>
        <w:rPr>
          <w:rFonts w:cs="Tms Rmn;Times New Roman" w:ascii="Tms Rmn;Times New Roman" w:hAnsi="Tms Rmn;Times New Roman"/>
          <w:b/>
        </w:rPr>
        <w:t>OTHER</w:t>
        <w:tab/>
        <w:tab/>
        <w:t>Reinsurance Analyst:</w:t>
      </w:r>
      <w:r>
        <w:rPr>
          <w:rFonts w:cs="Tms Rmn;Times New Roman" w:ascii="Tms Rmn;Times New Roman" w:hAnsi="Tms Rmn;Times New Roman"/>
        </w:rPr>
        <w:t xml:space="preserve">  </w:t>
      </w:r>
      <w:r>
        <w:rPr>
          <w:rFonts w:cs="Tms Rmn;Times New Roman" w:ascii="Tms Rmn;Times New Roman" w:hAnsi="Tms Rmn;Times New Roman"/>
          <w:i/>
        </w:rPr>
        <w:t>E. W. Blanch Company</w:t>
      </w:r>
      <w:r>
        <w:rPr>
          <w:rFonts w:cs="Tms Rmn;Times New Roman" w:ascii="Tms Rmn;Times New Roman" w:hAnsi="Tms Rmn;Times New Roman"/>
        </w:rPr>
        <w:t>, Atlanta, GA</w:t>
        <w:tab/>
        <w:tab/>
        <w:tab/>
        <w:tab/>
        <w:t xml:space="preserve">   1999</w:t>
      </w:r>
    </w:p>
    <w:p>
      <w:pPr>
        <w:pStyle w:val="Normal"/>
        <w:rPr/>
      </w:pPr>
      <w:r>
        <w:rPr>
          <w:rFonts w:cs="Tms Rmn;Times New Roman" w:ascii="Tms Rmn;Times New Roman" w:hAnsi="Tms Rmn;Times New Roman"/>
          <w:b/>
        </w:rPr>
        <w:t>EXPERIENCE</w:t>
      </w:r>
      <w:r>
        <w:rPr>
          <w:rFonts w:cs="Tms Rmn;Times New Roman" w:ascii="Tms Rmn;Times New Roman" w:hAnsi="Tms Rmn;Times New Roman"/>
        </w:rPr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rFonts w:cs="Tms Rmn;Times New Roman" w:ascii="Tms Rmn;Times New Roman" w:hAnsi="Tms Rmn;Times New Roman"/>
        </w:rPr>
        <w:t xml:space="preserve">  Created and implemented viable reinsurance programs for clients</w:t>
      </w:r>
    </w:p>
    <w:p>
      <w:pPr>
        <w:pStyle w:val="Normal"/>
        <w:ind w:firstLine="720" w:start="2160" w:end="0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eastAsia="Tms Rmn;Times New Roman" w:cs="Tms Rmn;Times New Roman" w:ascii="Tms Rmn;Times New Roman" w:hAnsi="Tms Rmn;Times New Roman"/>
        </w:rPr>
        <w:t xml:space="preserve">  </w:t>
      </w:r>
      <w:r>
        <w:rPr>
          <w:rFonts w:cs="Tms Rmn;Times New Roman" w:ascii="Tms Rmn;Times New Roman" w:hAnsi="Tms Rmn;Times New Roman"/>
        </w:rPr>
        <w:t>Established and maintained relationships with reinsurance markets</w:t>
      </w:r>
    </w:p>
    <w:p>
      <w:pPr>
        <w:pStyle w:val="Normal"/>
        <w:rPr/>
      </w:pPr>
      <w:r>
        <w:rPr>
          <w:rFonts w:cs="Tms Rmn;Times New Roman" w:ascii="Tms Rmn;Times New Roman" w:hAnsi="Tms Rmn;Times New Roman"/>
        </w:rPr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rFonts w:cs="Tms Rmn;Times New Roman" w:ascii="Tms Rmn;Times New Roman" w:hAnsi="Tms Rmn;Times New Roman"/>
        </w:rPr>
        <w:t xml:space="preserve">  Simultaneously balanced multiple projects for top insurance executives </w:t>
      </w:r>
    </w:p>
    <w:p>
      <w:pPr>
        <w:pStyle w:val="Normal"/>
        <w:ind w:start="2880" w:end="0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eastAsia="Tms Rmn;Times New Roman" w:cs="Tms Rmn;Times New Roman" w:ascii="Tms Rmn;Times New Roman" w:hAnsi="Tms Rmn;Times New Roman"/>
        </w:rPr>
        <w:t xml:space="preserve">  </w:t>
      </w:r>
      <w:r>
        <w:rPr>
          <w:rFonts w:cs="Tms Rmn;Times New Roman" w:ascii="Tms Rmn;Times New Roman" w:hAnsi="Tms Rmn;Times New Roman"/>
        </w:rPr>
        <w:t>Supervised the writing and execution of reinsurance contracts</w:t>
      </w:r>
    </w:p>
    <w:p>
      <w:pPr>
        <w:pStyle w:val="Normal"/>
        <w:ind w:firstLine="720" w:start="1440" w:end="0"/>
        <w:rPr/>
      </w:pPr>
      <w:r>
        <w:rPr>
          <w:rFonts w:cs="Tms Rmn;Times New Roman" w:ascii="Tms Rmn;Times New Roman" w:hAnsi="Tms Rmn;Times New Roman"/>
          <w:b/>
        </w:rPr>
        <w:t>Intern:</w:t>
      </w:r>
      <w:r>
        <w:rPr>
          <w:rFonts w:cs="Tms Rmn;Times New Roman" w:ascii="Tms Rmn;Times New Roman" w:hAnsi="Tms Rmn;Times New Roman"/>
        </w:rPr>
        <w:t xml:space="preserve">  </w:t>
      </w:r>
      <w:r>
        <w:rPr>
          <w:rFonts w:cs="Tms Rmn;Times New Roman" w:ascii="Tms Rmn;Times New Roman" w:hAnsi="Tms Rmn;Times New Roman"/>
          <w:i/>
        </w:rPr>
        <w:t>ACE USA</w:t>
      </w:r>
      <w:r>
        <w:rPr>
          <w:rFonts w:cs="Tms Rmn;Times New Roman" w:ascii="Tms Rmn;Times New Roman" w:hAnsi="Tms Rmn;Times New Roman"/>
        </w:rPr>
        <w:t>, Atlanta, GA</w:t>
        <w:tab/>
        <w:tab/>
        <w:tab/>
        <w:tab/>
        <w:tab/>
        <w:tab/>
        <w:t xml:space="preserve">                1998</w:t>
      </w:r>
    </w:p>
    <w:p>
      <w:pPr>
        <w:pStyle w:val="Normal"/>
        <w:ind w:firstLine="720" w:start="2160" w:end="0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eastAsia="Tms Rmn;Times New Roman" w:cs="Tms Rmn;Times New Roman" w:ascii="Tms Rmn;Times New Roman" w:hAnsi="Tms Rmn;Times New Roman"/>
        </w:rPr>
        <w:t xml:space="preserve">  </w:t>
      </w:r>
      <w:r>
        <w:rPr>
          <w:rFonts w:cs="Tms Rmn;Times New Roman" w:ascii="Tms Rmn;Times New Roman" w:hAnsi="Tms Rmn;Times New Roman"/>
        </w:rPr>
        <w:t>Worked with underwriters analyzing risks using a strict underwriting discipline</w:t>
      </w:r>
    </w:p>
    <w:p>
      <w:pPr>
        <w:pStyle w:val="Normal"/>
        <w:tabs>
          <w:tab w:val="clear" w:pos="720"/>
          <w:tab w:val="left" w:pos="3285" w:leader="none"/>
        </w:tabs>
        <w:ind w:start="2880" w:end="0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eastAsia="Tms Rmn;Times New Roman" w:cs="Tms Rmn;Times New Roman" w:ascii="Tms Rmn;Times New Roman" w:hAnsi="Tms Rmn;Times New Roman"/>
        </w:rPr>
        <w:t xml:space="preserve">  </w:t>
      </w:r>
      <w:r>
        <w:rPr>
          <w:rFonts w:cs="Tms Rmn;Times New Roman" w:ascii="Tms Rmn;Times New Roman" w:hAnsi="Tms Rmn;Times New Roman"/>
        </w:rPr>
        <w:t xml:space="preserve">Worked closely with claims, regulatory, and finance personnel                                                                                                                                      </w:t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  <w:tab/>
        <w:tab/>
        <w:tab/>
        <w:tab/>
        <w:tab/>
        <w:tab/>
      </w:r>
    </w:p>
    <w:p>
      <w:pPr>
        <w:pStyle w:val="Normal"/>
        <w:rPr/>
      </w:pPr>
      <w:r>
        <w:rPr>
          <w:rFonts w:cs="Tms Rmn;Times New Roman" w:ascii="Tms Rmn;Times New Roman" w:hAnsi="Tms Rmn;Times New Roman"/>
          <w:b/>
        </w:rPr>
        <w:t>HONORS</w:t>
      </w:r>
      <w:r>
        <w:rPr>
          <w:rFonts w:cs="Tms Rmn;Times New Roman" w:ascii="Tms Rmn;Times New Roman" w:hAnsi="Tms Rmn;Times New Roman"/>
        </w:rPr>
        <w:t xml:space="preserve"> </w:t>
      </w:r>
      <w:r>
        <w:rPr>
          <w:rFonts w:cs="Tms Rmn;Times New Roman" w:ascii="Tms Rmn;Times New Roman" w:hAnsi="Tms Rmn;Times New Roman"/>
          <w:b/>
        </w:rPr>
        <w:t>AND</w:t>
      </w:r>
      <w:r>
        <w:rPr>
          <w:rFonts w:cs="Tms Rmn;Times New Roman" w:ascii="Tms Rmn;Times New Roman" w:hAnsi="Tms Rmn;Times New Roman"/>
        </w:rPr>
        <w:tab/>
        <w:tab/>
        <w:t xml:space="preserve">Dean's List </w:t>
      </w:r>
    </w:p>
    <w:p>
      <w:pPr>
        <w:pStyle w:val="Normal"/>
        <w:rPr/>
      </w:pPr>
      <w:r>
        <w:rPr>
          <w:rFonts w:cs="Tms Rmn;Times New Roman" w:ascii="Tms Rmn;Times New Roman" w:hAnsi="Tms Rmn;Times New Roman"/>
          <w:b/>
        </w:rPr>
        <w:t>ACTIVITIES</w:t>
      </w:r>
      <w:r>
        <w:rPr>
          <w:rFonts w:cs="Tms Rmn;Times New Roman" w:ascii="Tms Rmn;Times New Roman" w:hAnsi="Tms Rmn;Times New Roman"/>
        </w:rPr>
        <w:tab/>
        <w:tab/>
        <w:t>HOPE Scholarship Recipient</w:t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  <w:tab/>
        <w:tab/>
        <w:tab/>
        <w:t>AISEC (International Business Club)</w:t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  <w:tab/>
        <w:tab/>
        <w:tab/>
        <w:t>AIMS Conference  (1997)</w:t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  <w:tab/>
        <w:tab/>
        <w:tab/>
        <w:t>Northeast Louisiana University’s 3rd Annual Insurance Symposium (1997)</w:t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  <w:tab/>
        <w:tab/>
        <w:tab/>
        <w:t>Gamma Iota Sigma Insurance Honors Fraternity</w:t>
      </w:r>
    </w:p>
    <w:p>
      <w:pPr>
        <w:pStyle w:val="Normal"/>
        <w:rPr/>
      </w:pPr>
      <w:r>
        <w:rPr>
          <w:rFonts w:cs="Tms Rmn;Times New Roman" w:ascii="Tms Rmn;Times New Roman" w:hAnsi="Tms Rmn;Times New Roman"/>
        </w:rPr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rFonts w:cs="Tms Rmn;Times New Roman" w:ascii="Tms Rmn;Times New Roman" w:hAnsi="Tms Rmn;Times New Roman"/>
        </w:rPr>
        <w:t xml:space="preserve">   President  (1997-1998)</w:t>
        <w:tab/>
      </w:r>
    </w:p>
    <w:p>
      <w:pPr>
        <w:pStyle w:val="Normal"/>
        <w:spacing w:lineRule="atLeast" w:line="280"/>
        <w:rPr/>
      </w:pPr>
      <w:r>
        <w:rPr>
          <w:rFonts w:cs="Tms Rmn;Times New Roman" w:ascii="Tms Rmn;Times New Roman" w:hAnsi="Tms Rmn;Times New Roman"/>
        </w:rPr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rFonts w:cs="Tms Rmn;Times New Roman" w:ascii="Tms Rmn;Times New Roman" w:hAnsi="Tms Rmn;Times New Roman"/>
        </w:rPr>
        <w:t xml:space="preserve">  National Annual Management Conference (1997)   </w:t>
        <w:tab/>
        <w:tab/>
        <w:tab/>
        <w:tab/>
        <w:tab/>
        <w:tab/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rPr>
          <w:rFonts w:ascii="Tms Rmn;Times New Roman" w:hAnsi="Tms Rmn;Times New Roman" w:cs="Tms Rmn;Times New Roman"/>
          <w:b/>
        </w:rPr>
      </w:pPr>
      <w:r>
        <w:rPr>
          <w:rFonts w:cs="Tms Rmn;Times New Roman" w:ascii="Tms Rmn;Times New Roman" w:hAnsi="Tms Rmn;Times New Roman"/>
          <w:b/>
        </w:rPr>
      </w:r>
    </w:p>
    <w:p>
      <w:pPr>
        <w:pStyle w:val="Normal"/>
        <w:rPr>
          <w:rFonts w:ascii="Tms Rmn;Times New Roman" w:hAnsi="Tms Rmn;Times New Roman" w:cs="Tms Rmn;Times New Roman"/>
          <w:b/>
        </w:rPr>
      </w:pPr>
      <w:r>
        <w:rPr>
          <w:rFonts w:cs="Tms Rmn;Times New Roman" w:ascii="Tms Rmn;Times New Roman" w:hAnsi="Tms Rmn;Times New Roman"/>
          <w:b/>
        </w:rPr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sectPr>
      <w:footerReference w:type="default" r:id="rId4"/>
      <w:type w:val="nextPage"/>
      <w:pgSz w:w="12240" w:h="15840"/>
      <w:pgMar w:left="1152" w:right="1152" w:gutter="0" w:header="0" w:top="1008" w:footer="864" w:bottom="920"/>
      <w:pgNumType w:start="1"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Ltr Gothic (US)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tr Gothic (US)" w:hAnsi="Ltr Gothic (US)" w:cs="Ltr Gothic (US)"/>
      </w:rPr>
    </w:pPr>
    <w:r>
      <w:rPr>
        <w:rFonts w:cs="Ltr Gothic (US)" w:ascii="Ltr Gothic (US)" w:hAnsi="Ltr Gothic (US)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1440" w:end="0"/>
      <w:outlineLvl w:val="6"/>
    </w:pPr>
    <w:rPr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464" w:leader="none"/>
        <w:tab w:val="right" w:pos="8928" w:leader="none"/>
      </w:tabs>
      <w:spacing w:lineRule="atLeast" w:line="24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doc/CraigJefferies@ckbenergy.com" TargetMode="External"/><Relationship Id="rId3" Type="http://schemas.openxmlformats.org/officeDocument/2006/relationships/hyperlink" Target="mailto:SeanYovan@aol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2001-08-30T13:02:00Z</dcterms:created>
  <dc:creator>SG</dc:creator>
  <dc:description/>
  <dc:language>en-CA</dc:language>
  <cp:lastModifiedBy>SG</cp:lastModifiedBy>
  <dcterms:modified xsi:type="dcterms:W3CDTF">2001-08-30T13:02:00Z</dcterms:modified>
  <cp:revision>2</cp:revision>
  <dc:subject/>
  <dc:title>T</dc:title>
</cp:coreProperties>
</file>