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Power Trading Systems – Executive Summary &amp; Scorecard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  <w:t>Fundamentals / Deal Administration / Position Management / Scheduling / Volume Management / Risk / Asset &amp; Control Area Operations</w:t>
      </w:r>
    </w:p>
    <w:p>
      <w:pPr>
        <w:pStyle w:val="Normal"/>
        <w:jc w:val="center"/>
        <w:rPr>
          <w:b/>
          <w:bCs/>
          <w:sz w:val="22"/>
        </w:rPr>
      </w:pPr>
      <w:r>
        <w:rPr>
          <w:b/>
          <w:bCs/>
          <w:sz w:val="22"/>
        </w:rPr>
      </w:r>
    </w:p>
    <w:p>
      <w:pPr>
        <w:pStyle w:val="Heading2"/>
        <w:ind w:hanging="0" w:start="0"/>
        <w:rPr/>
      </w:pPr>
      <w:r>
        <w:rPr/>
        <w:t>Week Ending 10/12/01</w:t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3"/>
        <w:ind w:hanging="0" w:start="0"/>
        <w:rPr>
          <w:sz w:val="22"/>
        </w:rPr>
      </w:pPr>
      <w:r>
        <w:rPr/>
        <w:t xml:space="preserve">Projects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Initiative</w:t>
        <w:tab/>
        <w:tab/>
        <w:tab/>
        <w:tab/>
        <w:tab/>
        <w:tab/>
        <w:tab/>
        <w:t>Target Date</w:t>
        <w:tab/>
        <w:t>Status</w:t>
        <w:tab/>
        <w:tab/>
        <w:tab/>
        <w:tab/>
        <w:tab/>
        <w:tab/>
        <w:tab/>
        <w:t>FTE’s</w:t>
      </w:r>
    </w:p>
    <w:p>
      <w:pPr>
        <w:pStyle w:val="Normal"/>
        <w:rPr>
          <w:sz w:val="22"/>
        </w:rPr>
      </w:pPr>
      <w:r>
        <w:rPr>
          <w:sz w:val="22"/>
        </w:rPr>
        <w:t>-------------------------------------------------------------------------</w:t>
        <w:tab/>
        <w:t>---------------</w:t>
        <w:tab/>
        <w:t>----------------------------------------------------------------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ERCOT Market</w:t>
        <w:tab/>
        <w:t xml:space="preserve"> Operating System (MOS)</w:t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Frontera Revenue Meter Readings</w:t>
      </w:r>
    </w:p>
    <w:p>
      <w:pPr>
        <w:pStyle w:val="Normal"/>
        <w:rPr>
          <w:sz w:val="22"/>
        </w:rPr>
      </w:pPr>
      <w:r>
        <w:rPr>
          <w:sz w:val="22"/>
        </w:rPr>
        <w:tab/>
        <w:t>ERCOT Resource Imbalance Settlement</w:t>
      </w:r>
    </w:p>
    <w:p>
      <w:pPr>
        <w:pStyle w:val="Normal"/>
        <w:rPr>
          <w:sz w:val="22"/>
        </w:rPr>
      </w:pPr>
      <w:r>
        <w:rPr>
          <w:sz w:val="22"/>
        </w:rPr>
        <w:tab/>
        <w:t>Distributed Event Notification Application</w:t>
      </w:r>
    </w:p>
    <w:p>
      <w:pPr>
        <w:pStyle w:val="Normal"/>
        <w:rPr>
          <w:sz w:val="22"/>
        </w:rPr>
      </w:pPr>
      <w:r>
        <w:rPr>
          <w:sz w:val="22"/>
        </w:rPr>
        <w:tab/>
        <w:t>ERCOT Communications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Bid / Schedule / Settlement Transactions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RTU/DNP RT Operational Data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ab/>
        <w:t>Modem Bank / RTU / DNP Relocation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ISO Analytics – Phase I</w:t>
        <w:tab/>
        <w:tab/>
        <w:tab/>
        <w:tab/>
        <w:tab/>
        <w:tab/>
        <w:t>N/A</w:t>
        <w:tab/>
        <w:tab/>
        <w:t>In Prod</w:t>
        <w:tab/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ERCOT Price and Load Report</w:t>
      </w:r>
    </w:p>
    <w:p>
      <w:pPr>
        <w:pStyle w:val="Normal"/>
        <w:rPr>
          <w:sz w:val="22"/>
        </w:rPr>
      </w:pPr>
      <w:r>
        <w:rPr>
          <w:sz w:val="22"/>
        </w:rPr>
        <w:tab/>
        <w:t>NYISO Price and Load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ISO Analytics – Phase I</w:t>
        <w:tab/>
        <w:t>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ERCOT Morning Report</w:t>
      </w:r>
    </w:p>
    <w:p>
      <w:pPr>
        <w:pStyle w:val="Normal"/>
        <w:rPr>
          <w:sz w:val="22"/>
        </w:rPr>
      </w:pPr>
      <w:r>
        <w:rPr>
          <w:sz w:val="22"/>
        </w:rPr>
        <w:tab/>
        <w:t>PJM Price and Load Report</w:t>
      </w:r>
    </w:p>
    <w:p>
      <w:pPr>
        <w:pStyle w:val="Normal"/>
        <w:rPr>
          <w:sz w:val="22"/>
        </w:rPr>
      </w:pPr>
      <w:r>
        <w:rPr>
          <w:sz w:val="22"/>
        </w:rPr>
        <w:tab/>
        <w:t>ERCOT Load Consolidation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Plant Monitoring &amp; Control Systems (EMS / PI)</w:t>
        <w:tab/>
        <w:tab/>
        <w:tab/>
        <w:t>11/30/01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Network / Firewall / ESCA Frame Relay Setup</w:t>
      </w:r>
    </w:p>
    <w:p>
      <w:pPr>
        <w:pStyle w:val="Normal"/>
        <w:rPr>
          <w:sz w:val="22"/>
        </w:rPr>
      </w:pPr>
      <w:r>
        <w:rPr>
          <w:sz w:val="22"/>
        </w:rPr>
        <w:tab/>
        <w:t>Parallel EMS Systems Configuration and Installation</w:t>
      </w:r>
    </w:p>
    <w:p>
      <w:pPr>
        <w:pStyle w:val="Normal"/>
        <w:rPr>
          <w:sz w:val="22"/>
        </w:rPr>
      </w:pPr>
      <w:r>
        <w:rPr>
          <w:sz w:val="22"/>
        </w:rPr>
        <w:tab/>
        <w:t>Control Room Migration from EBN to EBS</w:t>
      </w:r>
    </w:p>
    <w:p>
      <w:pPr>
        <w:pStyle w:val="Normal"/>
        <w:rPr>
          <w:sz w:val="22"/>
        </w:rPr>
      </w:pPr>
      <w:r>
        <w:rPr>
          <w:sz w:val="22"/>
        </w:rPr>
        <w:tab/>
        <w:t>TVA (Allegheny) RTU Data Points via ICCP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Databeacon Cubes – Phase II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MW Daily Index Prices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DA / Real Time LMP’s for PJM/NYISO</w:t>
      </w:r>
    </w:p>
    <w:p>
      <w:pPr>
        <w:pStyle w:val="Normal"/>
        <w:rPr>
          <w:sz w:val="22"/>
        </w:rPr>
      </w:pPr>
      <w:r>
        <w:rPr>
          <w:sz w:val="22"/>
        </w:rPr>
        <w:tab/>
        <w:t>16 Hour Avg / Peak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  <w:t>24 Hour Avg Load for All Regions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Real-Time Traders WorkBench – Services Desk – Phase II</w:t>
        <w:tab/>
        <w:t>10/30/01</w:t>
        <w:tab/>
        <w:t>Development</w:t>
        <w:tab/>
        <w:tab/>
        <w:tab/>
        <w:tab/>
        <w:tab/>
        <w:tab/>
        <w:t>1.5</w:t>
      </w:r>
    </w:p>
    <w:p>
      <w:pPr>
        <w:pStyle w:val="Normal"/>
        <w:rPr>
          <w:sz w:val="22"/>
        </w:rPr>
      </w:pPr>
      <w:r>
        <w:rPr>
          <w:sz w:val="22"/>
        </w:rPr>
        <w:tab/>
        <w:t>Database Migration / Share with Extranet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Services Desk Extranet – Phase I</w:t>
        <w:tab/>
        <w:tab/>
        <w:tab/>
        <w:tab/>
        <w:t>11/30/01</w:t>
        <w:tab/>
        <w:t>Development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Expose PMI/Fundamental Data to Services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</w:t>
        <w:tab/>
        <w:tab/>
        <w:tab/>
        <w:tab/>
        <w:tab/>
        <w:t>N/A</w:t>
        <w:tab/>
        <w:tab/>
        <w:t>In Prod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Off-Peak Power Prices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Power Curves</w:t>
      </w:r>
    </w:p>
    <w:p>
      <w:pPr>
        <w:pStyle w:val="Normal"/>
        <w:rPr>
          <w:sz w:val="22"/>
        </w:rPr>
      </w:pPr>
      <w:r>
        <w:rPr>
          <w:sz w:val="22"/>
        </w:rPr>
        <w:tab/>
        <w:t>Additional Heat Rate Calcs</w:t>
      </w:r>
    </w:p>
    <w:p>
      <w:pPr>
        <w:pStyle w:val="Normal"/>
        <w:rPr>
          <w:sz w:val="22"/>
        </w:rPr>
      </w:pPr>
      <w:r>
        <w:rPr>
          <w:sz w:val="22"/>
        </w:rPr>
        <w:tab/>
        <w:t>NorthEast Gas Curves Model</w:t>
      </w:r>
    </w:p>
    <w:p>
      <w:pPr>
        <w:pStyle w:val="Normal"/>
        <w:rPr>
          <w:sz w:val="22"/>
        </w:rPr>
      </w:pPr>
      <w:r>
        <w:rPr>
          <w:sz w:val="22"/>
        </w:rPr>
        <w:tab/>
        <w:t>NEPOOL Analysis Model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MetaStock Analytics – Phase III</w:t>
        <w:tab/>
        <w:tab/>
        <w:tab/>
        <w:tab/>
        <w:tab/>
        <w:t>10/30/01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Strip Averaging</w:t>
      </w:r>
    </w:p>
    <w:p>
      <w:pPr>
        <w:pStyle w:val="Normal"/>
        <w:rPr>
          <w:sz w:val="22"/>
        </w:rPr>
      </w:pPr>
      <w:r>
        <w:rPr>
          <w:sz w:val="22"/>
        </w:rPr>
        <w:tab/>
        <w:t>User Profile Improvements</w:t>
      </w:r>
    </w:p>
    <w:p>
      <w:pPr>
        <w:pStyle w:val="Normal"/>
        <w:rPr>
          <w:sz w:val="22"/>
        </w:rPr>
      </w:pPr>
      <w:r>
        <w:rPr>
          <w:sz w:val="22"/>
        </w:rPr>
        <w:tab/>
        <w:t>Convert DLL’s to C#</w:t>
      </w:r>
    </w:p>
    <w:p>
      <w:pPr>
        <w:pStyle w:val="Normal"/>
        <w:rPr>
          <w:sz w:val="22"/>
        </w:rPr>
      </w:pPr>
      <w:r>
        <w:rPr>
          <w:sz w:val="22"/>
        </w:rPr>
        <w:tab/>
        <w:t>Add Fuel Oil</w:t>
      </w:r>
    </w:p>
    <w:p>
      <w:pPr>
        <w:pStyle w:val="Normal"/>
        <w:rPr>
          <w:sz w:val="22"/>
        </w:rPr>
      </w:pPr>
      <w:r>
        <w:rPr>
          <w:sz w:val="22"/>
        </w:rPr>
        <w:tab/>
        <w:t>Add Emissions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Risk Curve Mgr &amp; Curve Shift Position Mgr – East Desk</w:t>
        <w:tab/>
        <w:t>N/A</w:t>
        <w:tab/>
        <w:tab/>
        <w:t>In Prod</w:t>
        <w:tab/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All West Functions + 2 Phase II Items:</w:t>
      </w:r>
    </w:p>
    <w:p>
      <w:pPr>
        <w:pStyle w:val="Normal"/>
        <w:rPr>
          <w:sz w:val="22"/>
        </w:rPr>
      </w:pPr>
      <w:r>
        <w:rPr>
          <w:sz w:val="22"/>
        </w:rPr>
        <w:tab/>
        <w:t>Real Time Gas Prices - Heat Rates  &amp; Gas Curveshift</w:t>
      </w:r>
    </w:p>
    <w:p>
      <w:pPr>
        <w:pStyle w:val="Normal"/>
        <w:rPr>
          <w:sz w:val="22"/>
        </w:rPr>
      </w:pPr>
      <w:r>
        <w:rPr>
          <w:sz w:val="22"/>
        </w:rPr>
        <w:tab/>
        <w:t>Volatility Curve Dependency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 xml:space="preserve">Risk Curve Mgr &amp;  Curve Shift Position Mgr - Phase II </w:t>
        <w:tab/>
        <w:tab/>
        <w:t>11/01/01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Security Revisions – Isolate Desk Positions</w:t>
      </w:r>
    </w:p>
    <w:p>
      <w:pPr>
        <w:pStyle w:val="Normal"/>
        <w:rPr>
          <w:sz w:val="22"/>
        </w:rPr>
      </w:pPr>
      <w:r>
        <w:rPr>
          <w:sz w:val="22"/>
        </w:rPr>
        <w:tab/>
        <w:t>Swaption Volatility Matrix Implementation</w:t>
      </w:r>
    </w:p>
    <w:p>
      <w:pPr>
        <w:pStyle w:val="Normal"/>
        <w:rPr>
          <w:sz w:val="22"/>
        </w:rPr>
      </w:pPr>
      <w:r>
        <w:rPr>
          <w:sz w:val="22"/>
        </w:rPr>
        <w:tab/>
        <w:t>Position Reporting – 30 Day History</w:t>
      </w:r>
    </w:p>
    <w:p>
      <w:pPr>
        <w:pStyle w:val="Normal"/>
        <w:rPr>
          <w:sz w:val="22"/>
        </w:rPr>
      </w:pPr>
      <w:r>
        <w:rPr>
          <w:sz w:val="22"/>
        </w:rPr>
        <w:tab/>
        <w:t>Curve History – Tabular and Graphical Form</w:t>
      </w:r>
    </w:p>
    <w:p>
      <w:pPr>
        <w:pStyle w:val="Normal"/>
        <w:rPr>
          <w:sz w:val="22"/>
        </w:rPr>
      </w:pPr>
      <w:r>
        <w:rPr>
          <w:sz w:val="22"/>
        </w:rPr>
        <w:tab/>
        <w:t>Correlation Curves for Asian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ab/>
        <w:t>Options What-If Analysis Based on Curve Changes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Real-Time P&amp;L Based on New / Changed Deals</w:t>
        <w:tab/>
        <w:tab/>
        <w:tab/>
        <w:t>TBD</w:t>
        <w:tab/>
        <w:tab/>
        <w:t>Not Started – Pending Sponsorship / Specs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Portcalc &amp; Monetary Position Manager Changes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BodyText"/>
        <w:rPr/>
      </w:pPr>
      <w:r>
        <w:rPr/>
        <w:t>West Desk FSP</w:t>
        <w:tab/>
        <w:tab/>
        <w:tab/>
        <w:tab/>
        <w:tab/>
        <w:tab/>
        <w:tab/>
        <w:t>N/A</w:t>
        <w:tab/>
        <w:tab/>
        <w:t>In Production – CAPS Retirement Pending VMS</w:t>
        <w:tab/>
        <w:tab/>
        <w:t xml:space="preserve">2 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West Desk VMS – Production Milestone 5</w:t>
        <w:tab/>
        <w:tab/>
        <w:tab/>
        <w:t>11/01/01</w:t>
        <w:tab/>
        <w:t>In Production Parallel</w:t>
        <w:tab/>
        <w:tab/>
        <w:tab/>
        <w:tab/>
        <w:tab/>
        <w:t>10</w:t>
      </w:r>
    </w:p>
    <w:p>
      <w:pPr>
        <w:pStyle w:val="BodyText"/>
        <w:rPr/>
      </w:pPr>
      <w:r>
        <w:rPr/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</w:t>
        <w:tab/>
        <w:tab/>
        <w:tab/>
        <w:t>10/19/01</w:t>
        <w:tab/>
        <w:t>Complete -  Go-Live Pending Data Conversion Issues</w:t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Real-Time Enhancements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Reliability &amp; Failover</w:t>
      </w:r>
    </w:p>
    <w:p>
      <w:pPr>
        <w:pStyle w:val="Normal"/>
        <w:rPr>
          <w:sz w:val="22"/>
        </w:rPr>
      </w:pPr>
      <w:r>
        <w:rPr>
          <w:sz w:val="22"/>
        </w:rPr>
        <w:tab/>
        <w:t>Consolidated GUI and Drill-Down Capability</w:t>
      </w:r>
    </w:p>
    <w:p>
      <w:pPr>
        <w:pStyle w:val="Normal"/>
        <w:rPr>
          <w:sz w:val="22"/>
        </w:rPr>
      </w:pPr>
      <w:r>
        <w:rPr>
          <w:sz w:val="22"/>
        </w:rPr>
        <w:tab/>
        <w:t>Pos Mgr, Real-Time Pos Mgr, DA Pos Mgr, Fwd Obs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Consolidated Position Manager – Phase II</w:t>
        <w:tab/>
        <w:tab/>
        <w:tab/>
        <w:t>TBD</w:t>
        <w:tab/>
        <w:tab/>
        <w:t>Not Started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Architecture Improvements – Performance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>Load Balancing &amp; Caching</w:t>
      </w:r>
    </w:p>
    <w:p>
      <w:pPr>
        <w:pStyle w:val="Normal"/>
        <w:rPr>
          <w:sz w:val="22"/>
        </w:rPr>
      </w:pPr>
      <w:r>
        <w:rPr>
          <w:sz w:val="22"/>
        </w:rPr>
        <w:tab/>
        <w:t>Risk Position Mgrs &amp; FSP Position Mgr</w:t>
      </w:r>
    </w:p>
    <w:p>
      <w:pPr>
        <w:pStyle w:val="Normal"/>
        <w:rPr>
          <w:sz w:val="22"/>
        </w:rPr>
      </w:pPr>
      <w:r>
        <w:rPr>
          <w:sz w:val="22"/>
        </w:rPr>
        <w:tab/>
        <w:t>Add Other Desk Traded Commodities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Customer Services Portal – Phase I – 3 Customers</w:t>
        <w:tab/>
        <w:tab/>
        <w:t>10/26/01</w:t>
        <w:tab/>
        <w:t>Development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>Web Pages – Manual and Electronic</w:t>
      </w:r>
    </w:p>
    <w:p>
      <w:pPr>
        <w:pStyle w:val="Normal"/>
        <w:ind w:firstLine="720" w:end="0"/>
        <w:rPr>
          <w:sz w:val="22"/>
        </w:rPr>
      </w:pPr>
      <w:r>
        <w:rPr>
          <w:sz w:val="22"/>
        </w:rPr>
        <w:t>Schedule Submission, Verification, Communication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Deal Pathing, Routing, and Bookout Rewrite</w:t>
        <w:tab/>
        <w:tab/>
        <w:tab/>
        <w:t>11/01/01</w:t>
        <w:tab/>
        <w:t>In User Test</w:t>
        <w:tab/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Ontario Market Solutions</w:t>
        <w:tab/>
        <w:tab/>
        <w:tab/>
        <w:tab/>
        <w:tab/>
        <w:t>12/30/01</w:t>
        <w:tab/>
        <w:t>Development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NUG Cost/Charge Model Engine</w:t>
      </w:r>
    </w:p>
    <w:p>
      <w:pPr>
        <w:pStyle w:val="Normal"/>
        <w:rPr>
          <w:sz w:val="22"/>
        </w:rPr>
      </w:pPr>
      <w:r>
        <w:rPr>
          <w:sz w:val="22"/>
        </w:rPr>
        <w:tab/>
        <w:t>IMO Connectivity</w:t>
      </w:r>
    </w:p>
    <w:p>
      <w:pPr>
        <w:pStyle w:val="Normal"/>
        <w:rPr>
          <w:sz w:val="22"/>
        </w:rPr>
      </w:pPr>
      <w:r>
        <w:rPr>
          <w:sz w:val="22"/>
        </w:rPr>
        <w:tab/>
        <w:t>Global Meter Data</w:t>
      </w:r>
    </w:p>
    <w:p>
      <w:pPr>
        <w:pStyle w:val="Normal"/>
        <w:rPr>
          <w:sz w:val="22"/>
        </w:rPr>
      </w:pPr>
      <w:r>
        <w:rPr>
          <w:sz w:val="22"/>
        </w:rPr>
        <w:tab/>
        <w:t>VMS / FSP Integration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</w:t>
        <w:tab/>
        <w:tab/>
        <w:t>10/19/01</w:t>
        <w:tab/>
        <w:t>In User Test</w:t>
        <w:tab/>
        <w:tab/>
        <w:tab/>
        <w:tab/>
        <w:tab/>
        <w:tab/>
        <w:t>.5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Renewable Energy Credits </w:t>
      </w:r>
    </w:p>
    <w:p>
      <w:pPr>
        <w:pStyle w:val="Normal"/>
        <w:rPr>
          <w:sz w:val="22"/>
        </w:rPr>
      </w:pPr>
      <w:r>
        <w:rPr>
          <w:sz w:val="22"/>
        </w:rPr>
        <w:tab/>
        <w:t>SRA Deal for Australia</w:t>
      </w:r>
    </w:p>
    <w:p>
      <w:pPr>
        <w:pStyle w:val="Normal"/>
        <w:rPr>
          <w:sz w:val="22"/>
        </w:rPr>
      </w:pPr>
      <w:r>
        <w:rPr>
          <w:sz w:val="22"/>
        </w:rPr>
        <w:tab/>
        <w:t>Index Options</w:t>
      </w:r>
    </w:p>
    <w:p>
      <w:pPr>
        <w:pStyle w:val="Normal"/>
        <w:rPr>
          <w:sz w:val="22"/>
        </w:rPr>
      </w:pPr>
      <w:r>
        <w:rPr>
          <w:sz w:val="22"/>
        </w:rPr>
        <w:tab/>
        <w:t>Asian Options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Portcalc / EnPower Deal Type Expansion – Phase III</w:t>
        <w:tab/>
        <w:tab/>
        <w:t>TBD</w:t>
        <w:tab/>
        <w:tab/>
        <w:t>Not Started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Ancillary Services</w:t>
      </w:r>
    </w:p>
    <w:p>
      <w:pPr>
        <w:pStyle w:val="Normal"/>
        <w:rPr>
          <w:sz w:val="22"/>
        </w:rPr>
      </w:pPr>
      <w:r>
        <w:rPr>
          <w:sz w:val="22"/>
        </w:rPr>
        <w:tab/>
        <w:t>Averaging Basis Options</w:t>
      </w:r>
    </w:p>
    <w:p>
      <w:pPr>
        <w:pStyle w:val="Normal"/>
        <w:rPr>
          <w:sz w:val="22"/>
        </w:rPr>
      </w:pPr>
      <w:r>
        <w:rPr>
          <w:sz w:val="22"/>
        </w:rPr>
        <w:tab/>
      </w:r>
    </w:p>
    <w:p>
      <w:pPr>
        <w:pStyle w:val="Normal"/>
        <w:rPr>
          <w:sz w:val="22"/>
        </w:rPr>
      </w:pPr>
      <w:r>
        <w:rPr>
          <w:sz w:val="22"/>
        </w:rPr>
        <w:t>EnPower Near-Term Performance Improvements</w:t>
        <w:tab/>
        <w:tab/>
        <w:t>11/01/01</w:t>
        <w:tab/>
        <w:t>Underway</w:t>
        <w:tab/>
        <w:tab/>
        <w:tab/>
        <w:tab/>
        <w:tab/>
        <w:tab/>
        <w:t>4</w:t>
      </w:r>
    </w:p>
    <w:p>
      <w:pPr>
        <w:pStyle w:val="Normal"/>
        <w:rPr>
          <w:sz w:val="22"/>
        </w:rPr>
      </w:pPr>
      <w:r>
        <w:rPr>
          <w:sz w:val="22"/>
        </w:rPr>
        <w:tab/>
        <w:t>DB Server Upgrades</w:t>
      </w:r>
    </w:p>
    <w:p>
      <w:pPr>
        <w:pStyle w:val="Normal"/>
        <w:rPr>
          <w:sz w:val="22"/>
        </w:rPr>
      </w:pPr>
      <w:r>
        <w:rPr>
          <w:sz w:val="22"/>
        </w:rPr>
        <w:tab/>
        <w:t>Process Offloading</w:t>
      </w:r>
    </w:p>
    <w:p>
      <w:pPr>
        <w:pStyle w:val="Normal"/>
        <w:rPr>
          <w:sz w:val="22"/>
        </w:rPr>
      </w:pPr>
      <w:r>
        <w:rPr>
          <w:sz w:val="22"/>
        </w:rPr>
        <w:tab/>
        <w:t>DB and Application Tuning</w:t>
      </w:r>
    </w:p>
    <w:p>
      <w:pPr>
        <w:pStyle w:val="Normal"/>
        <w:rPr>
          <w:sz w:val="22"/>
        </w:rPr>
      </w:pPr>
      <w:r>
        <w:rPr>
          <w:sz w:val="22"/>
        </w:rPr>
        <w:tab/>
        <w:t>DB Partitioning</w:t>
      </w:r>
    </w:p>
    <w:p>
      <w:pPr>
        <w:pStyle w:val="Normal"/>
        <w:rPr>
          <w:sz w:val="22"/>
        </w:rPr>
      </w:pPr>
      <w:r>
        <w:rPr>
          <w:sz w:val="22"/>
        </w:rPr>
        <w:tab/>
        <w:t>Delphi 6 Upgrade / DOA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Long-Term Architecture Design</w:t>
        <w:tab/>
        <w:tab/>
        <w:tab/>
        <w:tab/>
        <w:tab/>
        <w:t>TBD</w:t>
        <w:tab/>
        <w:tab/>
        <w:t>Not Started – Pending Sponsorship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Data Model Re-Design</w:t>
      </w:r>
    </w:p>
    <w:p>
      <w:pPr>
        <w:pStyle w:val="Normal"/>
        <w:rPr>
          <w:sz w:val="22"/>
        </w:rPr>
      </w:pPr>
      <w:r>
        <w:rPr>
          <w:sz w:val="22"/>
        </w:rPr>
        <w:tab/>
        <w:t>Object Model Design</w:t>
      </w:r>
    </w:p>
    <w:p>
      <w:pPr>
        <w:pStyle w:val="Normal"/>
        <w:rPr>
          <w:sz w:val="22"/>
        </w:rPr>
      </w:pPr>
      <w:r>
        <w:rPr>
          <w:sz w:val="22"/>
        </w:rPr>
        <w:tab/>
        <w:t>Functional Migration Plan</w:t>
      </w:r>
    </w:p>
    <w:p>
      <w:pPr>
        <w:pStyle w:val="Normal"/>
        <w:rPr>
          <w:sz w:val="22"/>
        </w:rPr>
      </w:pPr>
      <w:r>
        <w:rPr>
          <w:sz w:val="22"/>
        </w:rPr>
        <w:tab/>
        <w:t>Development Tool Decisions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West Desk Fundamentals High-Availability Solution</w:t>
        <w:tab/>
        <w:tab/>
        <w:t>10/17/01</w:t>
        <w:tab/>
        <w:t>Options Identified / Developing Time &amp; Cost</w:t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Projected Heat-Rate Curve App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EnPower Online</w:t>
        <w:tab/>
        <w:tab/>
        <w:tab/>
        <w:tab/>
        <w:tab/>
        <w:tab/>
        <w:t>TBD</w:t>
        <w:tab/>
        <w:tab/>
        <w:t>On Hold – Pending Resource Availability</w:t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Release Notes</w:t>
      </w:r>
    </w:p>
    <w:p>
      <w:pPr>
        <w:pStyle w:val="Normal"/>
        <w:rPr>
          <w:sz w:val="22"/>
        </w:rPr>
      </w:pPr>
      <w:r>
        <w:rPr>
          <w:sz w:val="22"/>
        </w:rPr>
        <w:tab/>
        <w:t>Outage Notification / System Information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Option Sensitivities – Multi-Variable Manipulation</w:t>
        <w:tab/>
        <w:tab/>
        <w:t>10/19/01</w:t>
        <w:tab/>
        <w:t>In User Test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Data Harvesting</w:t>
        <w:tab/>
        <w:tab/>
        <w:tab/>
        <w:tab/>
        <w:tab/>
        <w:tab/>
        <w:tab/>
        <w:t>12/15/01</w:t>
        <w:tab/>
        <w:t>Development</w:t>
        <w:tab/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PJM FTR’s</w:t>
      </w:r>
    </w:p>
    <w:p>
      <w:pPr>
        <w:pStyle w:val="Normal"/>
        <w:rPr>
          <w:sz w:val="22"/>
        </w:rPr>
      </w:pPr>
      <w:r>
        <w:rPr>
          <w:sz w:val="22"/>
        </w:rPr>
        <w:tab/>
        <w:t>TVA Preschedule and Load</w:t>
      </w:r>
    </w:p>
    <w:p>
      <w:pPr>
        <w:pStyle w:val="Normal"/>
        <w:rPr>
          <w:sz w:val="22"/>
        </w:rPr>
      </w:pPr>
      <w:r>
        <w:rPr>
          <w:sz w:val="22"/>
        </w:rPr>
        <w:tab/>
        <w:t>ERCOT Market Data (Prices, Load Fcsts, Weather)</w:t>
      </w:r>
    </w:p>
    <w:p>
      <w:pPr>
        <w:pStyle w:val="Normal"/>
        <w:rPr>
          <w:sz w:val="22"/>
        </w:rPr>
      </w:pPr>
      <w:r>
        <w:rPr>
          <w:sz w:val="22"/>
        </w:rPr>
        <w:tab/>
        <w:t>Hydro Data</w:t>
      </w:r>
    </w:p>
    <w:p>
      <w:pPr>
        <w:pStyle w:val="Normal"/>
        <w:rPr>
          <w:sz w:val="22"/>
        </w:rPr>
      </w:pPr>
      <w:r>
        <w:rPr>
          <w:sz w:val="22"/>
        </w:rPr>
        <w:tab/>
        <w:t>NYISO &amp; PJM DA / RT LMP’s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Enhancements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Rank</w:t>
        <w:tab/>
        <w:t>Initiative</w:t>
        <w:tab/>
        <w:tab/>
        <w:tab/>
        <w:tab/>
        <w:tab/>
        <w:t>Sponsor</w:t>
        <w:tab/>
        <w:t>Target Date /</w:t>
        <w:tab/>
        <w:tab/>
        <w:t>Status</w:t>
        <w:tab/>
        <w:tab/>
        <w:tab/>
        <w:tab/>
        <w:tab/>
        <w:tab/>
        <w:t>FTE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  <w:tab/>
        <w:tab/>
        <w:tab/>
        <w:tab/>
        <w:t>Workday Est</w:t>
        <w:tab/>
        <w:tab/>
        <w:tab/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-----</w:t>
        <w:tab/>
        <w:t>------------------------------------------------------</w:t>
        <w:tab/>
        <w:t>---------------</w:t>
        <w:tab/>
        <w:t>-----------------</w:t>
        <w:tab/>
        <w:tab/>
        <w:t>-------------------------------------------------------</w:t>
        <w:tab/>
        <w:t>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</w:t>
        <w:tab/>
        <w:t>Add Transmission Volumes to PCS or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Volume Validation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</w:t>
        <w:tab/>
        <w:t>Perform Credit Check on Deal Entry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3</w:t>
        <w:tab/>
        <w:t xml:space="preserve">Create Link Between Excel Valued Deals </w:t>
        <w:tab/>
        <w:t>White</w:t>
        <w:tab/>
        <w:tab/>
        <w:t>TBD</w:t>
        <w:tab/>
        <w:tab/>
        <w:tab/>
        <w:t>Sample File Under Analysis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and Adhoc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4</w:t>
        <w:tab/>
        <w:t>TAGG ERMS to EnPower Interface</w:t>
        <w:tab/>
        <w:tab/>
        <w:t>White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Improvements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5</w:t>
        <w:tab/>
        <w:t>Weather Data Migration (DA/HA/RT -</w:t>
        <w:tab/>
        <w:tab/>
        <w:t>Imai</w:t>
        <w:tab/>
        <w:tab/>
        <w:t>10/30/01</w:t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Oracle and VB)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6</w:t>
        <w:tab/>
        <w:t>Content Additions to the East Desk Portal</w:t>
        <w:tab/>
        <w:t>Imai</w:t>
        <w:tab/>
        <w:tab/>
        <w:t>11/15/01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  <w:tab/>
        <w:t>Related to Hydro Plant Status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7</w:t>
        <w:tab/>
        <w:t>Upgrade EMS to EMP 2.1.1</w:t>
        <w:tab/>
        <w:tab/>
        <w:tab/>
        <w:t>Will</w:t>
        <w:tab/>
        <w:tab/>
        <w:t>11/30/01</w:t>
        <w:tab/>
        <w:tab/>
        <w:t>Development</w:t>
        <w:tab/>
        <w:tab/>
        <w:tab/>
        <w:tab/>
        <w:tab/>
        <w:t>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8</w:t>
        <w:tab/>
        <w:t xml:space="preserve">Apply a Technical Release Upgrade to the 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East Desk Portal (.Net Beta 2)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9</w:t>
        <w:tab/>
        <w:t>Add Additional Queries to the Adhoc Tables</w:t>
        <w:tab/>
        <w:t>Imai</w:t>
        <w:tab/>
        <w:tab/>
        <w:t>N/A</w:t>
        <w:tab/>
        <w:tab/>
        <w:tab/>
        <w:t>In Prod</w:t>
        <w:tab/>
        <w:tab/>
        <w:tab/>
        <w:tab/>
        <w:tab/>
        <w:tab/>
        <w:t>.5</w:t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10</w:t>
        <w:tab/>
        <w:t>Portcalc Expansion – Canadian Heat Rate</w:t>
        <w:tab/>
        <w:t>White</w:t>
        <w:tab/>
        <w:tab/>
        <w:t>10/19/01</w:t>
        <w:tab/>
        <w:tab/>
        <w:t>In User Test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Swaps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ab/>
        <w:tab/>
        <w:tab/>
      </w:r>
    </w:p>
    <w:p>
      <w:pPr>
        <w:pStyle w:val="Normal"/>
        <w:rPr>
          <w:sz w:val="22"/>
        </w:rPr>
      </w:pPr>
      <w:r>
        <w:rPr>
          <w:sz w:val="22"/>
        </w:rPr>
        <w:t>11</w:t>
        <w:tab/>
        <w:t>Add Broker to Auto-Confirm Rules in</w:t>
        <w:tab/>
        <w:tab/>
        <w:t>Theriot</w:t>
        <w:tab/>
        <w:tab/>
        <w:t>15 WD’s</w:t>
        <w:tab/>
        <w:tab/>
        <w:t>Not Started – Pending Resource Availability</w:t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Edit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12</w:t>
        <w:tab/>
        <w:t>Enhance Deal Upload to Include</w:t>
        <w:tab/>
        <w:tab/>
        <w:tab/>
        <w:t>Allen</w:t>
        <w:tab/>
        <w:tab/>
        <w:t>10/17/01</w:t>
        <w:tab/>
        <w:tab/>
        <w:t>In User Test</w:t>
        <w:tab/>
        <w:tab/>
        <w:tab/>
        <w:tab/>
        <w:tab/>
        <w:t>.25</w:t>
      </w:r>
    </w:p>
    <w:p>
      <w:pPr>
        <w:pStyle w:val="Normal"/>
        <w:rPr>
          <w:sz w:val="22"/>
        </w:rPr>
      </w:pPr>
      <w:r>
        <w:rPr>
          <w:sz w:val="22"/>
        </w:rPr>
        <w:tab/>
        <w:t xml:space="preserve">Transmission Deals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13</w:t>
        <w:tab/>
        <w:t>Add Job Scheduling and Ops Monitoring</w:t>
        <w:tab/>
        <w:t>Allen</w:t>
        <w:tab/>
        <w:tab/>
        <w:t>12/01/01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Capability to CARP Report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14</w:t>
        <w:tab/>
        <w:t>Calculate Swaption Volatility from a Curve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(Portcalc Changes)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15</w:t>
        <w:tab/>
        <w:t>Change the Curve Files to Read From the</w:t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16</w:t>
        <w:tab/>
        <w:t>Cooper Notification Service</w:t>
        <w:tab/>
        <w:tab/>
        <w:tab/>
        <w:t>Imai</w:t>
        <w:tab/>
        <w:tab/>
        <w:t>11/30/01</w:t>
        <w:tab/>
        <w:tab/>
        <w:t>Development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17</w:t>
        <w:tab/>
        <w:t>Provide Job Scheduling Capability for</w:t>
        <w:tab/>
        <w:tab/>
        <w:t>Imai</w:t>
        <w:tab/>
        <w:tab/>
        <w:t>TBD</w:t>
        <w:tab/>
        <w:tab/>
        <w:tab/>
        <w:t>Inception</w:t>
        <w:tab/>
        <w:tab/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  <w:tab/>
        <w:t>Web Scraping Apps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18</w:t>
        <w:tab/>
        <w:t>Modify All Risk Spreadsheets to Utilize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the New Oracle Curve Tables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19</w:t>
        <w:tab/>
        <w:t>Provide Mechanism to Perform Adhoc</w:t>
        <w:tab/>
        <w:tab/>
        <w:t>White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Table Queries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20</w:t>
        <w:tab/>
        <w:t>Add Cross-Portfolio Flag to Deals for Portcalc</w:t>
        <w:tab/>
        <w:t>White</w:t>
        <w:tab/>
        <w:tab/>
        <w:t>TBD</w:t>
        <w:tab/>
        <w:tab/>
        <w:tab/>
        <w:t>In Development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21</w:t>
        <w:tab/>
        <w:t>Add Counterparty Financial Contract to</w:t>
        <w:tab/>
        <w:tab/>
        <w:t>Theriot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Deal Entry Selection Criteria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22</w:t>
        <w:tab/>
        <w:t>Provide Verification and Audit History</w:t>
        <w:tab/>
        <w:tab/>
        <w:t>Dupuy</w:t>
        <w:tab/>
        <w:tab/>
        <w:t>5 WD’s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Tools for Calgary EnPower Upload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23</w:t>
        <w:tab/>
        <w:t>Provide Pub Codes Archiving Capability</w:t>
        <w:tab/>
        <w:t>White / Allen</w:t>
        <w:tab/>
        <w:t>15 WD’s</w:t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24</w:t>
        <w:tab/>
        <w:t>Build MKM Adaptor for Power Curves</w:t>
        <w:tab/>
        <w:tab/>
        <w:t>Nat</w:t>
        <w:tab/>
        <w:tab/>
        <w:t>10/26/01</w:t>
        <w:tab/>
        <w:tab/>
        <w:t>In System Test</w:t>
        <w:tab/>
        <w:tab/>
        <w:tab/>
        <w:tab/>
        <w:tab/>
        <w:t>.75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25</w:t>
        <w:tab/>
        <w:t>Convert PERL scripts to Knowmadic</w:t>
        <w:tab/>
        <w:tab/>
        <w:t>Nat</w:t>
        <w:tab/>
        <w:tab/>
        <w:t>TBD</w:t>
        <w:tab/>
        <w:tab/>
        <w:tab/>
        <w:t>Not Started</w:t>
        <w:tab/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26</w:t>
        <w:tab/>
        <w:t>Provide Ability to Review Deal Changes</w:t>
        <w:tab/>
        <w:tab/>
        <w:t>Bentley</w:t>
        <w:tab/>
        <w:tab/>
        <w:t>TBD</w:t>
        <w:tab/>
        <w:tab/>
        <w:tab/>
        <w:t>Waiting for User Specs</w:t>
        <w:tab/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  <w:tab/>
        <w:t>Over a User Defined Time Horizen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Heading1"/>
        <w:ind w:hanging="0" w:start="0"/>
        <w:rPr>
          <w:i/>
          <w:i/>
          <w:iCs/>
        </w:rPr>
      </w:pPr>
      <w:r>
        <w:rPr>
          <w:i/>
          <w:iCs/>
        </w:rPr>
        <w:t xml:space="preserve">Production Support </w:t>
      </w:r>
    </w:p>
    <w:p>
      <w:pPr>
        <w:pStyle w:val="Normal"/>
        <w:rPr>
          <w:i/>
          <w:i/>
          <w:iCs/>
          <w:sz w:val="22"/>
        </w:rPr>
      </w:pPr>
      <w:r>
        <w:rPr>
          <w:i/>
          <w:iCs/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Category</w:t>
        <w:tab/>
        <w:tab/>
        <w:tab/>
        <w:tab/>
        <w:t>Hours</w:t>
        <w:tab/>
        <w:tab/>
        <w:t xml:space="preserve">FTE </w:t>
        <w:tab/>
        <w:tab/>
        <w:t>Prod Migrations</w:t>
        <w:tab/>
        <w:tab/>
        <w:t>Success Rate</w:t>
        <w:tab/>
        <w:tab/>
        <w:t xml:space="preserve">Same Day Delivery </w:t>
        <w:tab/>
      </w:r>
    </w:p>
    <w:p>
      <w:pPr>
        <w:pStyle w:val="Normal"/>
        <w:rPr>
          <w:sz w:val="22"/>
        </w:rPr>
      </w:pPr>
      <w:r>
        <w:rPr>
          <w:sz w:val="22"/>
        </w:rPr>
        <w:t>----------------------------</w:t>
        <w:tab/>
        <w:tab/>
        <w:tab/>
        <w:t>-------</w:t>
        <w:tab/>
        <w:tab/>
        <w:t>------</w:t>
        <w:tab/>
        <w:tab/>
        <w:t>--------------------</w:t>
        <w:tab/>
        <w:t>----------------</w:t>
        <w:tab/>
        <w:tab/>
        <w:t>-----------------------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Break-Fix</w:t>
        <w:tab/>
        <w:tab/>
        <w:tab/>
        <w:tab/>
        <w:t>60</w:t>
        <w:tab/>
        <w:tab/>
        <w:t>1.5</w:t>
        <w:tab/>
        <w:tab/>
        <w:t>7</w:t>
        <w:tab/>
        <w:tab/>
        <w:tab/>
        <w:t>100%</w:t>
        <w:tab/>
        <w:tab/>
        <w:tab/>
        <w:t>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Small Enhancements</w:t>
        <w:tab/>
        <w:tab/>
        <w:tab/>
        <w:t>*</w:t>
        <w:tab/>
        <w:tab/>
        <w:t>*</w:t>
        <w:tab/>
        <w:tab/>
        <w:t>4</w:t>
        <w:tab/>
        <w:tab/>
        <w:tab/>
        <w:t>100%</w:t>
        <w:tab/>
        <w:tab/>
        <w:tab/>
        <w:t>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Projects</w:t>
        <w:tab/>
        <w:tab/>
        <w:tab/>
        <w:tab/>
        <w:tab/>
        <w:t>*</w:t>
        <w:tab/>
        <w:tab/>
        <w:t>*</w:t>
        <w:tab/>
        <w:tab/>
        <w:t>0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Consultation &amp; Maintenance</w:t>
        <w:tab/>
        <w:tab/>
        <w:t>145</w:t>
        <w:tab/>
        <w:tab/>
        <w:t>3.5</w:t>
        <w:tab/>
        <w:tab/>
        <w:t>N/A</w:t>
        <w:tab/>
        <w:tab/>
        <w:tab/>
        <w:t>N/A</w:t>
        <w:tab/>
        <w:tab/>
        <w:tab/>
        <w:t>N/A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>* Captured In Projects and Enhancements Sections as FTE Equivalents</w:t>
      </w:r>
    </w:p>
    <w:sectPr>
      <w:type w:val="nextPage"/>
      <w:pgSz w:orient="landscape" w:w="15840" w:h="12240"/>
      <w:pgMar w:left="1008" w:right="1008" w:gutter="0" w:header="0" w:top="1008" w:footer="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i/>
      <w:iCs/>
      <w:sz w:val="2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2001-10-15T12:48:00Z</dcterms:created>
  <dc:creator>Steve Nat</dc:creator>
  <dc:description/>
  <dc:language>en-CA</dc:language>
  <cp:lastModifiedBy>Steve Nat</cp:lastModifiedBy>
  <cp:lastPrinted>2001-08-06T13:22:00Z</cp:lastPrinted>
  <dcterms:modified xsi:type="dcterms:W3CDTF">2001-10-15T12:48:00Z</dcterms:modified>
  <cp:revision>2</cp:revision>
  <dc:subject/>
  <dc:title>Power Trading Systems</dc:title>
</cp:coreProperties>
</file>