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7/20/01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West Desk</w:t>
        <w:tab/>
        <w:t>N/A</w:t>
        <w:tab/>
        <w:tab/>
        <w:t>In Prod</w:t>
        <w:tab/>
        <w:tab/>
        <w:tab/>
        <w:tab/>
        <w:tab/>
        <w:tab/>
        <w:tab/>
        <w:t xml:space="preserve">1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8/03/01</w:t>
        <w:tab/>
        <w:tab/>
        <w:t>In System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10/01/01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 xml:space="preserve"> - Production Milestone 5</w:t>
        <w:tab/>
        <w:tab/>
        <w:tab/>
        <w:t>8/01/01</w:t>
        <w:tab/>
        <w:tab/>
        <w:t>In Production Parallel</w:t>
        <w:tab/>
        <w:tab/>
        <w:tab/>
        <w:tab/>
        <w:tab/>
        <w:t xml:space="preserve">7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8/01/01</w:t>
        <w:tab/>
        <w:tab/>
        <w:t>In Production Parallel</w:t>
        <w:tab/>
        <w:tab/>
        <w:tab/>
        <w:tab/>
        <w:tab/>
        <w:t>10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East Desk Market Proposal – Accenture</w:t>
        <w:tab/>
        <w:tab/>
        <w:tab/>
        <w:tab/>
        <w:t>N/A</w:t>
        <w:tab/>
        <w:tab/>
        <w:t>Complete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8/01/01</w:t>
        <w:tab/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External Customer Communication</w:t>
        <w:tab/>
        <w:tab/>
        <w:tab/>
        <w:tab/>
        <w:t>9/01/01</w:t>
        <w:tab/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  <w:t>EC Outlook Translation Engine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8/03/01</w:t>
        <w:tab/>
        <w:tab/>
        <w:t>In User Test / Developing Revisions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OATI Evaluation – Foster &amp; Sahara Rationalization</w:t>
        <w:tab/>
        <w:tab/>
        <w:t>N/A</w:t>
        <w:tab/>
        <w:tab/>
        <w:t>Complete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Options Management Improvements – Phase I</w:t>
        <w:tab/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Basis Option Exercise</w:t>
      </w:r>
    </w:p>
    <w:p>
      <w:pPr>
        <w:pStyle w:val="Normal"/>
        <w:rPr>
          <w:sz w:val="22"/>
        </w:rPr>
      </w:pPr>
      <w:r>
        <w:rPr>
          <w:sz w:val="22"/>
        </w:rPr>
        <w:tab/>
        <w:t>Option Obligation Reporting</w:t>
      </w:r>
    </w:p>
    <w:p>
      <w:pPr>
        <w:pStyle w:val="Normal"/>
        <w:rPr>
          <w:sz w:val="22"/>
        </w:rPr>
      </w:pPr>
      <w:r>
        <w:rPr>
          <w:sz w:val="22"/>
        </w:rPr>
        <w:tab/>
        <w:t>Capture Deal Specific Correlations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Options Management Improvements – Phase II</w:t>
        <w:tab/>
        <w:tab/>
        <w:tab/>
        <w:t>8/01/01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Option Predictives Reporting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Option Blending &amp; Volatility Smile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9/01/01</w:t>
        <w:tab/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Legal Entity Revisions</w:t>
        <w:tab/>
        <w:tab/>
        <w:tab/>
        <w:tab/>
        <w:tab/>
        <w:t>8/01/01</w:t>
        <w:tab/>
        <w:tab/>
        <w:t>Development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</w:t>
        <w:tab/>
        <w:tab/>
        <w:t>8/01/01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Averaging Index Forwards </w:t>
      </w:r>
    </w:p>
    <w:p>
      <w:pPr>
        <w:pStyle w:val="Normal"/>
        <w:rPr>
          <w:sz w:val="22"/>
        </w:rPr>
      </w:pPr>
      <w:r>
        <w:rPr>
          <w:sz w:val="22"/>
        </w:rPr>
        <w:tab/>
        <w:t>Canadian Heat Rate Swaps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8/03/01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SRA Deal for Australia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Architecture Transition Plan</w:t>
        <w:tab/>
        <w:tab/>
        <w:tab/>
        <w:tab/>
        <w:t>TBD</w:t>
        <w:tab/>
        <w:tab/>
        <w:t>Pending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CAISO 10 Minute Settlement Enhancements</w:t>
        <w:tab/>
        <w:tab/>
        <w:tab/>
        <w:t>N/A</w:t>
        <w:tab/>
        <w:tab/>
        <w:t>In Prod</w:t>
        <w:tab/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Argentina Integration – EnPower</w:t>
        <w:tab/>
        <w:tab/>
        <w:tab/>
        <w:tab/>
        <w:t>N/A</w:t>
        <w:tab/>
        <w:tab/>
        <w:t>Complete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8/15/01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Enron Center South Connectivity Testing</w:t>
        <w:tab/>
        <w:tab/>
        <w:tab/>
        <w:t>N/A</w:t>
        <w:tab/>
        <w:tab/>
        <w:t>Complete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Provide Mass Update of Strip Level Data</w:t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Provide Full Deal Copy Functionality</w:t>
        <w:tab/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Allow 7X8hr and 7X16hr Entry in Deal</w:t>
        <w:tab/>
        <w:tab/>
        <w:t>Bentley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Blotter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 xml:space="preserve">Designate Inactive Desks / Delivery Points </w:t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on Dropdown List Boxes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Ability to Export Pub Codes to Excel</w:t>
        <w:tab/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Allow Pub Codes to be Marked Inactive</w:t>
        <w:tab/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if not used by Active Deals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Schedule Extraction Modifications (ERCOT)</w:t>
        <w:tab/>
        <w:t>Day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Add Physical Option Product to EOL Bridge</w:t>
        <w:tab/>
        <w:t>EOL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Table Edit Re-Write – Phase I</w:t>
        <w:tab/>
        <w:tab/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PCS Report Changes – Print Summary</w:t>
        <w:tab/>
        <w:tab/>
        <w:t>Vinson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Report Before Detail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Add User Controlled PubCode Mapping</w:t>
        <w:tab/>
        <w:tab/>
        <w:t>White / Allen</w:t>
        <w:tab/>
        <w:t>N/A</w:t>
        <w:tab/>
        <w:tab/>
        <w:tab/>
        <w:t>In Prod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Modify Fwd Obs Report to Display Scheduled</w:t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and InterDesk Deals Together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>Table Edit Re-Write – Phase II</w:t>
        <w:tab/>
        <w:tab/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Calculate Swaption Volatility from a Curve</w:t>
        <w:tab/>
        <w:t>White</w:t>
        <w:tab/>
        <w:tab/>
        <w:t>8/01/01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Rewrite PostId Compare Report in Excel</w:t>
        <w:tab/>
        <w:t>White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Create Link Between Excel Valued Deals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Oracle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Change the Curve Files to Read From the</w:t>
        <w:tab/>
        <w:t>White</w:t>
        <w:tab/>
        <w:tab/>
        <w:t>8/03/01</w:t>
        <w:tab/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22</w:t>
        <w:tab/>
        <w:t>Add Cross-Portfolio Flag to Deals for Portcalc</w:t>
        <w:tab/>
        <w:t>White</w:t>
        <w:tab/>
        <w:tab/>
        <w:t>8/01/01</w:t>
        <w:tab/>
        <w:tab/>
        <w:tab/>
        <w:t>Development</w:t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23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Deal Entry Selection Criteria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24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25</w:t>
        <w:tab/>
        <w:t>Build MKM Adaptor for Power Curves</w:t>
        <w:tab/>
        <w:tab/>
        <w:t>Perlman</w:t>
        <w:tab/>
        <w:t>8/1/01</w:t>
        <w:tab/>
        <w:tab/>
        <w:tab/>
        <w:t>In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128</w:t>
        <w:tab/>
        <w:tab/>
        <w:t>3</w:t>
        <w:tab/>
        <w:tab/>
        <w:t>17</w:t>
        <w:tab/>
        <w:tab/>
        <w:tab/>
        <w:t>100%</w:t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4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0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136</w:t>
        <w:tab/>
        <w:tab/>
        <w:t>3.5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2001-07-23T13:18:00Z</dcterms:created>
  <dc:creator>Steve Nat</dc:creator>
  <dc:description/>
  <dc:language>en-CA</dc:language>
  <cp:lastModifiedBy>Steve Nat</cp:lastModifiedBy>
  <cp:lastPrinted>2001-07-20T13:55:00Z</cp:lastPrinted>
  <dcterms:modified xsi:type="dcterms:W3CDTF">2001-07-23T16:59:00Z</dcterms:modified>
  <cp:revision>5</cp:revision>
  <dc:subject/>
  <dc:title>Power Trading Systems</dc:title>
</cp:coreProperties>
</file>