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rPr>
          <w:rFonts w:ascii="Arial" w:hAnsi="Arial" w:cs="Arial"/>
          <w:sz w:val="22"/>
        </w:rPr>
      </w:pPr>
      <w:r>
        <w:rPr>
          <w:rFonts w:cs="Arial" w:ascii="Arial" w:hAnsi="Arial"/>
          <w:sz w:val="22"/>
        </w:rPr>
      </w:r>
    </w:p>
    <w:p>
      <w:pPr>
        <w:pStyle w:val="Heading5"/>
        <w:ind w:hanging="0" w:start="0"/>
        <w:rPr/>
      </w:pPr>
      <w:r>
        <w:rPr/>
        <w:t>SCHEDULE 1</w:t>
      </w:r>
    </w:p>
    <w:p>
      <w:pPr>
        <w:pStyle w:val="Normal"/>
        <w:spacing w:before="0" w:after="120"/>
        <w:rPr>
          <w:rFonts w:ascii="Arial" w:hAnsi="Arial" w:cs="Arial"/>
          <w:sz w:val="22"/>
        </w:rPr>
      </w:pPr>
      <w:r>
        <w:rPr>
          <w:rFonts w:cs="Arial" w:ascii="Arial" w:hAnsi="Arial"/>
          <w:sz w:val="22"/>
        </w:rPr>
      </w:r>
    </w:p>
    <w:p>
      <w:pPr>
        <w:pStyle w:val="Heading4"/>
        <w:ind w:hanging="0" w:start="0"/>
        <w:rPr/>
      </w:pPr>
      <w:r>
        <w:rPr/>
        <w:t>Station Mechanical, Electrical and Civil  Construction</w:t>
      </w:r>
    </w:p>
    <w:p>
      <w:pPr>
        <w:pStyle w:val="Normal"/>
        <w:spacing w:before="0" w:after="120"/>
        <w:rPr>
          <w:rFonts w:ascii="Arial" w:hAnsi="Arial" w:cs="Arial"/>
          <w:sz w:val="22"/>
        </w:rPr>
      </w:pPr>
      <w:r>
        <w:rPr>
          <w:rFonts w:cs="Arial" w:ascii="Arial" w:hAnsi="Arial"/>
          <w:sz w:val="22"/>
        </w:rPr>
      </w:r>
    </w:p>
    <w:p>
      <w:pPr>
        <w:pStyle w:val="BodyText"/>
        <w:jc w:val="both"/>
        <w:rPr/>
      </w:pPr>
      <w:r>
        <w:rPr/>
        <w:t>Enron Midstream Services, L.L.C. will install coal bed methane gathering systems in Northeast Wyoming during the second quarter of 2000 in accordance with the following "Scope of Work".</w:t>
      </w:r>
    </w:p>
    <w:p>
      <w:pPr>
        <w:pStyle w:val="Heading1"/>
        <w:ind w:hanging="0" w:start="0"/>
        <w:jc w:val="both"/>
        <w:rPr/>
      </w:pPr>
      <w:r>
        <w:rPr/>
        <w:t>Job Scope</w:t>
      </w:r>
    </w:p>
    <w:p>
      <w:pPr>
        <w:pStyle w:val="Normal"/>
        <w:spacing w:before="0" w:after="120"/>
        <w:jc w:val="both"/>
        <w:rPr/>
      </w:pPr>
      <w:r>
        <w:rPr>
          <w:rFonts w:cs="Arial" w:ascii="Arial" w:hAnsi="Arial"/>
          <w:sz w:val="22"/>
        </w:rPr>
        <w:t xml:space="preserve">The Scope of Work for this section is the </w:t>
      </w:r>
      <w:r>
        <w:rPr>
          <w:rFonts w:cs="Arial" w:ascii="Arial" w:hAnsi="Arial"/>
          <w:sz w:val="22"/>
          <w:u w:val="single"/>
        </w:rPr>
        <w:t>mechanical, civil, electrical and instrumentation</w:t>
      </w:r>
      <w:r>
        <w:rPr>
          <w:rFonts w:cs="Arial" w:ascii="Arial" w:hAnsi="Arial"/>
          <w:sz w:val="22"/>
        </w:rPr>
        <w:t xml:space="preserve"> portions of the Haracz, Mustang and Palomino Compressor Stations. Contractor is to provide all supervision, labor, equipment and materials (except materials provided by Company) to construct the mechanical, civil, electrical and instrumentation portions of the Haracz, Mustang and Palomino Compressor Stations. At this time, the scopes of facilities to be constructed are as follows:</w:t>
      </w:r>
    </w:p>
    <w:p>
      <w:pPr>
        <w:pStyle w:val="Heading2"/>
        <w:ind w:hanging="0" w:start="0"/>
        <w:jc w:val="both"/>
        <w:rPr/>
      </w:pPr>
      <w:r>
        <w:rPr/>
        <w:t>Haracz Compressor Station</w:t>
      </w:r>
    </w:p>
    <w:p>
      <w:pPr>
        <w:pStyle w:val="Normal"/>
        <w:jc w:val="both"/>
        <w:rPr/>
      </w:pPr>
      <w:r>
        <w:rPr>
          <w:rFonts w:cs="Arial" w:ascii="Arial" w:hAnsi="Arial"/>
          <w:sz w:val="22"/>
        </w:rPr>
        <w:t>From Gillette, WY g</w:t>
      </w:r>
      <w:r>
        <w:rPr>
          <w:rFonts w:cs="Arial" w:ascii="Arial" w:hAnsi="Arial"/>
          <w:color w:val="000000"/>
          <w:sz w:val="22"/>
          <w:lang w:eastAsia="en-US"/>
        </w:rPr>
        <w:t>o South &amp; Southeast on Hwy 50 approximately 7 1/2 miles to Bell Rd. (CR8).  Then turn south (left) 7 miles to Red &amp; White mail box on top of hill turn left about 1/2 mile to Booster Station site</w:t>
      </w:r>
      <w:r>
        <w:rPr>
          <w:rFonts w:cs="Arial" w:ascii="Arial" w:hAnsi="Arial"/>
          <w:sz w:val="22"/>
        </w:rPr>
        <w:t xml:space="preserve"> (in Sec. 36, T48N/R73W), this compressor station is located on a new site and consists of:</w:t>
      </w:r>
    </w:p>
    <w:p>
      <w:pPr>
        <w:pStyle w:val="Normal"/>
        <w:numPr>
          <w:ilvl w:val="0"/>
          <w:numId w:val="8"/>
        </w:numPr>
        <w:ind w:hanging="360" w:start="792" w:end="0"/>
        <w:jc w:val="both"/>
        <w:rPr>
          <w:rFonts w:ascii="Arial" w:hAnsi="Arial" w:cs="Arial"/>
          <w:sz w:val="22"/>
        </w:rPr>
      </w:pPr>
      <w:r>
        <w:rPr>
          <w:rFonts w:cs="Arial" w:ascii="Arial" w:hAnsi="Arial"/>
          <w:sz w:val="22"/>
        </w:rPr>
        <w:t>Gas Inlet Facilities, including pig receiver and slug catcher</w:t>
      </w:r>
    </w:p>
    <w:p>
      <w:pPr>
        <w:pStyle w:val="Normal"/>
        <w:numPr>
          <w:ilvl w:val="0"/>
          <w:numId w:val="8"/>
        </w:numPr>
        <w:ind w:hanging="360" w:start="792" w:end="0"/>
        <w:jc w:val="both"/>
        <w:rPr>
          <w:rFonts w:ascii="Arial" w:hAnsi="Arial" w:cs="Arial"/>
          <w:sz w:val="22"/>
        </w:rPr>
      </w:pPr>
      <w:r>
        <w:rPr>
          <w:rFonts w:cs="Arial" w:ascii="Arial" w:hAnsi="Arial"/>
          <w:sz w:val="22"/>
        </w:rPr>
        <w:t>(2) Caterpillar 3516/Arial Compressor (1000 HP nominal) skids – (Hanover packages)</w:t>
      </w:r>
    </w:p>
    <w:p>
      <w:pPr>
        <w:pStyle w:val="Normal"/>
        <w:numPr>
          <w:ilvl w:val="0"/>
          <w:numId w:val="8"/>
        </w:numPr>
        <w:ind w:hanging="360" w:start="792" w:end="0"/>
        <w:jc w:val="both"/>
        <w:rPr>
          <w:rFonts w:ascii="Arial" w:hAnsi="Arial" w:cs="Arial"/>
          <w:sz w:val="22"/>
        </w:rPr>
      </w:pPr>
      <w:r>
        <w:rPr>
          <w:rFonts w:cs="Arial" w:ascii="Arial" w:hAnsi="Arial"/>
          <w:sz w:val="22"/>
        </w:rPr>
        <w:t>(1) Gas Measurement Skid – (Scott Equipment Package)</w:t>
      </w:r>
    </w:p>
    <w:p>
      <w:pPr>
        <w:pStyle w:val="Normal"/>
        <w:numPr>
          <w:ilvl w:val="0"/>
          <w:numId w:val="8"/>
        </w:numPr>
        <w:ind w:hanging="360" w:start="792" w:end="0"/>
        <w:jc w:val="both"/>
        <w:rPr>
          <w:rFonts w:ascii="Arial" w:hAnsi="Arial" w:cs="Arial"/>
          <w:sz w:val="22"/>
        </w:rPr>
      </w:pPr>
      <w:r>
        <w:rPr>
          <w:rFonts w:cs="Arial" w:ascii="Arial" w:hAnsi="Arial"/>
          <w:sz w:val="22"/>
        </w:rPr>
        <w:t>(1) Gas Dehydration skid – (J.W. Williams package)</w:t>
      </w:r>
    </w:p>
    <w:p>
      <w:pPr>
        <w:pStyle w:val="Normal"/>
        <w:numPr>
          <w:ilvl w:val="0"/>
          <w:numId w:val="8"/>
        </w:numPr>
        <w:ind w:hanging="360" w:start="792" w:end="0"/>
        <w:jc w:val="both"/>
        <w:rPr>
          <w:rFonts w:ascii="Arial" w:hAnsi="Arial" w:cs="Arial"/>
          <w:sz w:val="22"/>
        </w:rPr>
      </w:pPr>
      <w:r>
        <w:rPr>
          <w:rFonts w:cs="Arial" w:ascii="Arial" w:hAnsi="Arial"/>
          <w:sz w:val="22"/>
        </w:rPr>
        <w:t>Electrical service provided by the local utility</w:t>
      </w:r>
    </w:p>
    <w:p>
      <w:pPr>
        <w:pStyle w:val="Normal"/>
        <w:numPr>
          <w:ilvl w:val="0"/>
          <w:numId w:val="8"/>
        </w:numPr>
        <w:spacing w:before="0" w:after="120"/>
        <w:ind w:hanging="360" w:start="792" w:end="0"/>
        <w:jc w:val="both"/>
        <w:rPr>
          <w:rFonts w:ascii="Arial" w:hAnsi="Arial" w:cs="Arial"/>
          <w:sz w:val="22"/>
        </w:rPr>
      </w:pPr>
      <w:r>
        <w:rPr>
          <w:rFonts w:cs="Arial" w:ascii="Arial" w:hAnsi="Arial"/>
          <w:sz w:val="22"/>
        </w:rPr>
        <w:t>Discharge Interconnect with gas transmission line</w:t>
      </w:r>
    </w:p>
    <w:p>
      <w:pPr>
        <w:pStyle w:val="Normal"/>
        <w:spacing w:before="0" w:after="120"/>
        <w:jc w:val="both"/>
        <w:rPr>
          <w:rFonts w:ascii="Arial" w:hAnsi="Arial" w:cs="Arial"/>
          <w:sz w:val="22"/>
        </w:rPr>
      </w:pPr>
      <w:r>
        <w:rPr>
          <w:rFonts w:cs="Arial" w:ascii="Arial" w:hAnsi="Arial"/>
          <w:sz w:val="22"/>
        </w:rPr>
        <w:t>All suction and discharge piping, tubing, electrical and instrumentation is included in this scope of work.  (Pre-fabrication of piping spools performed off-site is not included in this scope of work).</w:t>
      </w:r>
    </w:p>
    <w:p>
      <w:pPr>
        <w:pStyle w:val="Normal"/>
        <w:spacing w:before="0" w:after="120"/>
        <w:jc w:val="both"/>
        <w:rPr>
          <w:rFonts w:ascii="Arial" w:hAnsi="Arial" w:cs="Arial"/>
          <w:sz w:val="22"/>
        </w:rPr>
      </w:pPr>
      <w:r>
        <w:rPr>
          <w:rFonts w:cs="Arial" w:ascii="Arial" w:hAnsi="Arial"/>
          <w:sz w:val="22"/>
        </w:rPr>
        <w:t>Sandblasting, priming and top coat painting of piping and equipment.  Installation of fiberglass insulation as required.</w:t>
      </w:r>
    </w:p>
    <w:p>
      <w:pPr>
        <w:pStyle w:val="Normal"/>
        <w:spacing w:before="0" w:after="120"/>
        <w:jc w:val="both"/>
        <w:rPr>
          <w:rFonts w:ascii="Arial" w:hAnsi="Arial" w:cs="Arial"/>
          <w:sz w:val="22"/>
        </w:rPr>
      </w:pPr>
      <w:r>
        <w:rPr>
          <w:rFonts w:cs="Arial" w:ascii="Arial" w:hAnsi="Arial"/>
          <w:sz w:val="22"/>
        </w:rPr>
        <w:t>Building erection.</w:t>
      </w:r>
    </w:p>
    <w:p>
      <w:pPr>
        <w:pStyle w:val="Heading2"/>
        <w:ind w:hanging="0" w:start="0"/>
        <w:jc w:val="both"/>
        <w:rPr/>
      </w:pPr>
      <w:r>
        <w:rPr/>
        <w:t>Mustang Compressor Station</w:t>
      </w:r>
    </w:p>
    <w:p>
      <w:pPr>
        <w:pStyle w:val="Normal"/>
        <w:jc w:val="both"/>
        <w:rPr/>
      </w:pPr>
      <w:r>
        <w:rPr>
          <w:rFonts w:cs="Arial" w:ascii="Arial" w:hAnsi="Arial"/>
          <w:color w:val="000000"/>
          <w:sz w:val="22"/>
          <w:lang w:eastAsia="en-US"/>
        </w:rPr>
        <w:t>From Gillette go South on Hwy 59 12 miles, turn right, there will be 5 tanks as you turn. Go on 2 3/4 miles staying to the right to Booster Site</w:t>
      </w:r>
      <w:r>
        <w:rPr>
          <w:rFonts w:cs="Courier" w:ascii="Courier" w:hAnsi="Courier"/>
          <w:color w:val="000000"/>
          <w:lang w:eastAsia="en-US"/>
        </w:rPr>
        <w:t xml:space="preserve"> </w:t>
      </w:r>
      <w:r>
        <w:rPr>
          <w:rFonts w:cs="Arial" w:ascii="Arial" w:hAnsi="Arial"/>
          <w:sz w:val="22"/>
        </w:rPr>
        <w:t>(in Sec. 16, T48N/R72W), this compressor station is located on a new site and consists of:</w:t>
      </w:r>
    </w:p>
    <w:p>
      <w:pPr>
        <w:pStyle w:val="Normal"/>
        <w:numPr>
          <w:ilvl w:val="0"/>
          <w:numId w:val="8"/>
        </w:numPr>
        <w:ind w:hanging="360" w:start="792" w:end="0"/>
        <w:jc w:val="both"/>
        <w:rPr>
          <w:rFonts w:ascii="Arial" w:hAnsi="Arial" w:cs="Arial"/>
          <w:sz w:val="22"/>
        </w:rPr>
      </w:pPr>
      <w:r>
        <w:rPr>
          <w:rFonts w:cs="Arial" w:ascii="Arial" w:hAnsi="Arial"/>
          <w:sz w:val="22"/>
        </w:rPr>
        <w:t>Gas Inlet Facilities, including pig receiver and slug catcher</w:t>
      </w:r>
    </w:p>
    <w:p>
      <w:pPr>
        <w:pStyle w:val="Normal"/>
        <w:numPr>
          <w:ilvl w:val="0"/>
          <w:numId w:val="8"/>
        </w:numPr>
        <w:ind w:hanging="360" w:start="792" w:end="0"/>
        <w:jc w:val="both"/>
        <w:rPr>
          <w:rFonts w:ascii="Arial" w:hAnsi="Arial" w:cs="Arial"/>
          <w:sz w:val="22"/>
        </w:rPr>
      </w:pPr>
      <w:r>
        <w:rPr>
          <w:rFonts w:cs="Arial" w:ascii="Arial" w:hAnsi="Arial"/>
          <w:sz w:val="22"/>
        </w:rPr>
        <w:t>(2) Caterpillar 3516/Arial Compressor (1000 HP nominal) skids – (Hanover packages)</w:t>
      </w:r>
    </w:p>
    <w:p>
      <w:pPr>
        <w:pStyle w:val="Normal"/>
        <w:numPr>
          <w:ilvl w:val="0"/>
          <w:numId w:val="8"/>
        </w:numPr>
        <w:ind w:hanging="360" w:start="792" w:end="0"/>
        <w:jc w:val="both"/>
        <w:rPr>
          <w:rFonts w:ascii="Arial" w:hAnsi="Arial" w:cs="Arial"/>
          <w:sz w:val="22"/>
        </w:rPr>
      </w:pPr>
      <w:r>
        <w:rPr>
          <w:rFonts w:cs="Arial" w:ascii="Arial" w:hAnsi="Arial"/>
          <w:sz w:val="22"/>
        </w:rPr>
        <w:t>(1) Gas Measurement Skid – (Scott Equipment Package)</w:t>
      </w:r>
    </w:p>
    <w:p>
      <w:pPr>
        <w:pStyle w:val="Normal"/>
        <w:numPr>
          <w:ilvl w:val="0"/>
          <w:numId w:val="8"/>
        </w:numPr>
        <w:ind w:hanging="360" w:start="792" w:end="0"/>
        <w:jc w:val="both"/>
        <w:rPr>
          <w:rFonts w:ascii="Arial" w:hAnsi="Arial" w:cs="Arial"/>
          <w:sz w:val="22"/>
        </w:rPr>
      </w:pPr>
      <w:r>
        <w:rPr>
          <w:rFonts w:cs="Arial" w:ascii="Arial" w:hAnsi="Arial"/>
          <w:sz w:val="22"/>
        </w:rPr>
        <w:t>(1) Gas Dehydration skid – (J.W. Williams package)</w:t>
      </w:r>
    </w:p>
    <w:p>
      <w:pPr>
        <w:pStyle w:val="Normal"/>
        <w:numPr>
          <w:ilvl w:val="0"/>
          <w:numId w:val="8"/>
        </w:numPr>
        <w:ind w:hanging="360" w:start="792" w:end="0"/>
        <w:jc w:val="both"/>
        <w:rPr>
          <w:rFonts w:ascii="Arial" w:hAnsi="Arial" w:cs="Arial"/>
          <w:sz w:val="22"/>
        </w:rPr>
      </w:pPr>
      <w:r>
        <w:rPr>
          <w:rFonts w:cs="Arial" w:ascii="Arial" w:hAnsi="Arial"/>
          <w:sz w:val="22"/>
        </w:rPr>
        <w:t>Electrical service provided by the local utility</w:t>
      </w:r>
    </w:p>
    <w:p>
      <w:pPr>
        <w:pStyle w:val="Normal"/>
        <w:numPr>
          <w:ilvl w:val="0"/>
          <w:numId w:val="8"/>
        </w:numPr>
        <w:ind w:hanging="360" w:start="792" w:end="0"/>
        <w:jc w:val="both"/>
        <w:rPr>
          <w:rFonts w:ascii="Arial" w:hAnsi="Arial" w:cs="Arial"/>
          <w:sz w:val="22"/>
        </w:rPr>
      </w:pPr>
      <w:r>
        <w:rPr>
          <w:rFonts w:cs="Arial" w:ascii="Arial" w:hAnsi="Arial"/>
          <w:sz w:val="22"/>
        </w:rPr>
        <w:t>Discharge Interconnect with gas transmission line</w:t>
      </w:r>
    </w:p>
    <w:p>
      <w:pPr>
        <w:pStyle w:val="BodyText2"/>
        <w:rPr/>
      </w:pPr>
      <w:r>
        <w:rPr/>
        <w:t>All suction and discharge piping, tubing, electrical and instrumentation.  (Pre-fabrication of piping spools performed off-site is not included in this scope of work).</w:t>
      </w:r>
    </w:p>
    <w:p>
      <w:pPr>
        <w:pStyle w:val="Normal"/>
        <w:spacing w:before="0" w:after="120"/>
        <w:jc w:val="both"/>
        <w:rPr>
          <w:rFonts w:ascii="Arial" w:hAnsi="Arial" w:cs="Arial"/>
          <w:sz w:val="22"/>
        </w:rPr>
      </w:pPr>
      <w:r>
        <w:rPr>
          <w:rFonts w:cs="Arial" w:ascii="Arial" w:hAnsi="Arial"/>
          <w:sz w:val="22"/>
        </w:rPr>
        <w:t>Sandblasting, priming and top coat painting of piping and equipment.  Installation of fiberglass insulation as required.</w:t>
      </w:r>
    </w:p>
    <w:p>
      <w:pPr>
        <w:pStyle w:val="Normal"/>
        <w:spacing w:before="0" w:after="120"/>
        <w:jc w:val="both"/>
        <w:rPr>
          <w:rFonts w:ascii="Arial" w:hAnsi="Arial" w:cs="Arial"/>
          <w:sz w:val="22"/>
        </w:rPr>
      </w:pPr>
      <w:r>
        <w:rPr>
          <w:rFonts w:cs="Arial" w:ascii="Arial" w:hAnsi="Arial"/>
          <w:sz w:val="22"/>
        </w:rPr>
        <w:t>Building erection.</w:t>
      </w:r>
    </w:p>
    <w:p>
      <w:pPr>
        <w:pStyle w:val="Heading2"/>
        <w:ind w:hanging="0" w:start="0"/>
        <w:jc w:val="both"/>
        <w:rPr/>
      </w:pPr>
      <w:r>
        <w:rPr/>
        <w:t>Palomino Compressor Station</w:t>
      </w:r>
    </w:p>
    <w:p>
      <w:pPr>
        <w:pStyle w:val="Normal"/>
        <w:jc w:val="both"/>
        <w:rPr/>
      </w:pPr>
      <w:r>
        <w:rPr>
          <w:rFonts w:cs="Arial" w:ascii="Arial" w:hAnsi="Arial"/>
          <w:color w:val="000000"/>
          <w:sz w:val="22"/>
          <w:lang w:eastAsia="en-US"/>
        </w:rPr>
        <w:t>From Gillette go South on Hwy 59 approximately 16 miles, turn right at top of hill on Hoe Creek Rd. (CR54). Then go 4 1/2 miles to road on top of hill, turn right to Palomino Booster site about 1 1/4 miles</w:t>
      </w:r>
      <w:r>
        <w:rPr>
          <w:rFonts w:cs="Arial" w:ascii="Arial" w:hAnsi="Arial"/>
          <w:sz w:val="22"/>
        </w:rPr>
        <w:t xml:space="preserve"> (in Sec. 5, T47N/R72W), this compressor station is located on a new site and consists of:</w:t>
      </w:r>
    </w:p>
    <w:p>
      <w:pPr>
        <w:pStyle w:val="Normal"/>
        <w:numPr>
          <w:ilvl w:val="0"/>
          <w:numId w:val="8"/>
        </w:numPr>
        <w:ind w:hanging="360" w:start="792" w:end="0"/>
        <w:jc w:val="both"/>
        <w:rPr>
          <w:rFonts w:ascii="Arial" w:hAnsi="Arial" w:cs="Arial"/>
          <w:sz w:val="22"/>
        </w:rPr>
      </w:pPr>
      <w:r>
        <w:rPr>
          <w:rFonts w:cs="Arial" w:ascii="Arial" w:hAnsi="Arial"/>
          <w:sz w:val="22"/>
        </w:rPr>
        <w:t>Gas Inlet Facilities, including pig receiver and slug catcher</w:t>
      </w:r>
    </w:p>
    <w:p>
      <w:pPr>
        <w:pStyle w:val="Normal"/>
        <w:numPr>
          <w:ilvl w:val="0"/>
          <w:numId w:val="8"/>
        </w:numPr>
        <w:ind w:hanging="360" w:start="792" w:end="0"/>
        <w:jc w:val="both"/>
        <w:rPr>
          <w:rFonts w:ascii="Arial" w:hAnsi="Arial" w:cs="Arial"/>
          <w:sz w:val="22"/>
        </w:rPr>
      </w:pPr>
      <w:r>
        <w:rPr>
          <w:rFonts w:cs="Arial" w:ascii="Arial" w:hAnsi="Arial"/>
          <w:sz w:val="22"/>
        </w:rPr>
        <w:t>(2) Caterpillar 3516/Arial Compressor (1000 HP nominal) skids – (Hanover packages)</w:t>
      </w:r>
    </w:p>
    <w:p>
      <w:pPr>
        <w:pStyle w:val="Normal"/>
        <w:numPr>
          <w:ilvl w:val="0"/>
          <w:numId w:val="8"/>
        </w:numPr>
        <w:ind w:hanging="360" w:start="792" w:end="0"/>
        <w:jc w:val="both"/>
        <w:rPr>
          <w:rFonts w:ascii="Arial" w:hAnsi="Arial" w:cs="Arial"/>
          <w:sz w:val="22"/>
        </w:rPr>
      </w:pPr>
      <w:r>
        <w:rPr>
          <w:rFonts w:cs="Arial" w:ascii="Arial" w:hAnsi="Arial"/>
          <w:sz w:val="22"/>
        </w:rPr>
        <w:t>(1) Gas Measurement Skid – (Scott Equipment Package)</w:t>
      </w:r>
    </w:p>
    <w:p>
      <w:pPr>
        <w:pStyle w:val="Normal"/>
        <w:numPr>
          <w:ilvl w:val="0"/>
          <w:numId w:val="8"/>
        </w:numPr>
        <w:ind w:hanging="360" w:start="792" w:end="0"/>
        <w:jc w:val="both"/>
        <w:rPr>
          <w:rFonts w:ascii="Arial" w:hAnsi="Arial" w:cs="Arial"/>
          <w:sz w:val="22"/>
        </w:rPr>
      </w:pPr>
      <w:r>
        <w:rPr>
          <w:rFonts w:cs="Arial" w:ascii="Arial" w:hAnsi="Arial"/>
          <w:sz w:val="22"/>
        </w:rPr>
        <w:t>(1) Gas Dehydration skid – (J.W. Williams package)</w:t>
      </w:r>
    </w:p>
    <w:p>
      <w:pPr>
        <w:pStyle w:val="Normal"/>
        <w:numPr>
          <w:ilvl w:val="0"/>
          <w:numId w:val="8"/>
        </w:numPr>
        <w:ind w:hanging="360" w:start="792" w:end="0"/>
        <w:jc w:val="both"/>
        <w:rPr>
          <w:rFonts w:ascii="Arial" w:hAnsi="Arial" w:cs="Arial"/>
          <w:sz w:val="22"/>
        </w:rPr>
      </w:pPr>
      <w:r>
        <w:rPr>
          <w:rFonts w:cs="Arial" w:ascii="Arial" w:hAnsi="Arial"/>
          <w:sz w:val="22"/>
        </w:rPr>
        <w:t>Electrical service provided by the local utility</w:t>
      </w:r>
    </w:p>
    <w:p>
      <w:pPr>
        <w:pStyle w:val="Normal"/>
        <w:numPr>
          <w:ilvl w:val="0"/>
          <w:numId w:val="8"/>
        </w:numPr>
        <w:spacing w:before="0" w:after="120"/>
        <w:ind w:hanging="360" w:start="792" w:end="0"/>
        <w:jc w:val="both"/>
        <w:rPr>
          <w:rFonts w:ascii="Arial" w:hAnsi="Arial" w:cs="Arial"/>
          <w:sz w:val="22"/>
        </w:rPr>
      </w:pPr>
      <w:r>
        <w:rPr>
          <w:rFonts w:cs="Arial" w:ascii="Arial" w:hAnsi="Arial"/>
          <w:sz w:val="22"/>
        </w:rPr>
        <w:t>Discharge Interconnect with gas transmission line</w:t>
      </w:r>
    </w:p>
    <w:p>
      <w:pPr>
        <w:pStyle w:val="Normal"/>
        <w:spacing w:before="0" w:after="120"/>
        <w:jc w:val="both"/>
        <w:rPr>
          <w:rFonts w:ascii="Arial" w:hAnsi="Arial" w:cs="Arial"/>
          <w:sz w:val="22"/>
        </w:rPr>
      </w:pPr>
      <w:r>
        <w:rPr>
          <w:rFonts w:cs="Arial" w:ascii="Arial" w:hAnsi="Arial"/>
          <w:sz w:val="22"/>
        </w:rPr>
        <w:t>All suction and discharge piping, tubing, electrical and instrumentation.  (Pre-fabrication of piping spools performed off-site is not included in this scope of work).</w:t>
      </w:r>
    </w:p>
    <w:p>
      <w:pPr>
        <w:pStyle w:val="Normal"/>
        <w:spacing w:before="0" w:after="120"/>
        <w:jc w:val="both"/>
        <w:rPr>
          <w:rFonts w:ascii="Arial" w:hAnsi="Arial" w:cs="Arial"/>
          <w:sz w:val="22"/>
        </w:rPr>
      </w:pPr>
      <w:r>
        <w:rPr>
          <w:rFonts w:cs="Arial" w:ascii="Arial" w:hAnsi="Arial"/>
          <w:sz w:val="22"/>
        </w:rPr>
        <w:t>Sandblasting, priming and top coat painting of piping and equipment.  Installation of fiberglass insulation as required.</w:t>
      </w:r>
    </w:p>
    <w:p>
      <w:pPr>
        <w:pStyle w:val="Heading2"/>
        <w:ind w:hanging="0" w:start="0"/>
        <w:jc w:val="both"/>
        <w:rPr>
          <w:u w:val="none"/>
        </w:rPr>
      </w:pPr>
      <w:r>
        <w:rPr>
          <w:u w:val="none"/>
        </w:rPr>
        <w:t>Building erection.</w:t>
      </w:r>
    </w:p>
    <w:p>
      <w:pPr>
        <w:pStyle w:val="Normal"/>
        <w:jc w:val="both"/>
        <w:rPr>
          <w:rFonts w:ascii="Arial" w:hAnsi="Arial" w:cs="Arial"/>
          <w:sz w:val="22"/>
          <w:u w:val="none"/>
        </w:rPr>
      </w:pPr>
      <w:r>
        <w:rPr>
          <w:rFonts w:cs="Arial" w:ascii="Arial" w:hAnsi="Arial"/>
          <w:sz w:val="22"/>
          <w:u w:val="none"/>
        </w:rPr>
      </w:r>
    </w:p>
    <w:p>
      <w:pPr>
        <w:pStyle w:val="Heading3"/>
        <w:ind w:hanging="0" w:start="0"/>
        <w:jc w:val="both"/>
        <w:rPr/>
      </w:pPr>
      <w:r>
        <w:rPr/>
        <w:t>Job Schedule</w:t>
      </w:r>
    </w:p>
    <w:p>
      <w:pPr>
        <w:pStyle w:val="Normal"/>
        <w:spacing w:before="0" w:after="120"/>
        <w:jc w:val="both"/>
        <w:rPr>
          <w:rFonts w:ascii="Arial" w:hAnsi="Arial" w:cs="Arial"/>
          <w:sz w:val="22"/>
        </w:rPr>
      </w:pPr>
      <w:r>
        <w:rPr>
          <w:rFonts w:cs="Arial" w:ascii="Arial" w:hAnsi="Arial"/>
          <w:sz w:val="22"/>
        </w:rPr>
        <w:t>The Scope of Work above will be conducted in the following circumstances:</w:t>
      </w:r>
    </w:p>
    <w:p>
      <w:pPr>
        <w:pStyle w:val="Normal"/>
        <w:numPr>
          <w:ilvl w:val="0"/>
          <w:numId w:val="3"/>
        </w:numPr>
        <w:spacing w:before="0" w:after="120"/>
        <w:jc w:val="both"/>
        <w:rPr>
          <w:rFonts w:ascii="Arial" w:hAnsi="Arial" w:cs="Arial"/>
          <w:sz w:val="22"/>
        </w:rPr>
      </w:pPr>
      <w:r>
        <w:rPr>
          <w:rFonts w:cs="Arial" w:ascii="Arial" w:hAnsi="Arial"/>
          <w:sz w:val="22"/>
        </w:rPr>
        <w:t>The current construction schedule for the compressor stations is as follows:</w:t>
      </w:r>
    </w:p>
    <w:p>
      <w:pPr>
        <w:pStyle w:val="Normal"/>
        <w:numPr>
          <w:ilvl w:val="0"/>
          <w:numId w:val="10"/>
        </w:numPr>
        <w:spacing w:before="0" w:after="120"/>
        <w:ind w:hanging="360" w:start="792" w:end="0"/>
        <w:jc w:val="both"/>
        <w:rPr>
          <w:rFonts w:ascii="Arial" w:hAnsi="Arial" w:cs="Arial"/>
          <w:sz w:val="22"/>
        </w:rPr>
      </w:pPr>
      <w:r>
        <w:rPr>
          <w:rFonts w:cs="Arial" w:ascii="Arial" w:hAnsi="Arial"/>
          <w:sz w:val="22"/>
        </w:rPr>
        <w:t xml:space="preserve">Haracz Compressor Station </w:t>
      </w:r>
    </w:p>
    <w:p>
      <w:pPr>
        <w:pStyle w:val="Normal"/>
        <w:numPr>
          <w:ilvl w:val="0"/>
          <w:numId w:val="4"/>
        </w:numPr>
        <w:ind w:hanging="360" w:start="1368" w:end="0"/>
        <w:jc w:val="both"/>
        <w:rPr>
          <w:rFonts w:ascii="Arial" w:hAnsi="Arial" w:cs="Arial"/>
          <w:sz w:val="22"/>
        </w:rPr>
      </w:pPr>
      <w:r>
        <w:rPr>
          <w:rFonts w:cs="Arial" w:ascii="Arial" w:hAnsi="Arial"/>
          <w:color w:val="000000"/>
          <w:sz w:val="22"/>
          <w:lang w:eastAsia="en-US"/>
        </w:rPr>
        <w:t>Site work will begin on March 15, 2000.</w:t>
      </w:r>
      <w:r>
        <w:rPr>
          <w:rFonts w:cs="Arial" w:ascii="Arial" w:hAnsi="Arial"/>
          <w:sz w:val="22"/>
        </w:rPr>
        <w:t xml:space="preserve"> </w:t>
      </w:r>
    </w:p>
    <w:p>
      <w:pPr>
        <w:pStyle w:val="Normal"/>
        <w:numPr>
          <w:ilvl w:val="0"/>
          <w:numId w:val="4"/>
        </w:numPr>
        <w:ind w:hanging="360" w:start="1368" w:end="0"/>
        <w:jc w:val="both"/>
        <w:rPr>
          <w:rFonts w:ascii="Arial" w:hAnsi="Arial" w:cs="Arial"/>
          <w:sz w:val="22"/>
        </w:rPr>
      </w:pPr>
      <w:r>
        <w:rPr>
          <w:rFonts w:cs="Arial" w:ascii="Arial" w:hAnsi="Arial"/>
          <w:color w:val="000000"/>
          <w:sz w:val="22"/>
          <w:lang w:eastAsia="en-US"/>
        </w:rPr>
        <w:t>Compressor Delivery; Available April 5, 2000.</w:t>
      </w:r>
    </w:p>
    <w:p>
      <w:pPr>
        <w:pStyle w:val="Normal"/>
        <w:numPr>
          <w:ilvl w:val="0"/>
          <w:numId w:val="4"/>
        </w:numPr>
        <w:ind w:hanging="360" w:start="1368" w:end="0"/>
        <w:jc w:val="both"/>
        <w:rPr>
          <w:rFonts w:ascii="Arial" w:hAnsi="Arial" w:cs="Arial"/>
          <w:sz w:val="22"/>
        </w:rPr>
      </w:pPr>
      <w:r>
        <w:rPr>
          <w:rFonts w:cs="Arial" w:ascii="Arial" w:hAnsi="Arial"/>
          <w:color w:val="000000"/>
          <w:sz w:val="22"/>
          <w:lang w:eastAsia="en-US"/>
        </w:rPr>
        <w:t>Dehydrator Skids; Available April 5, 2000.</w:t>
      </w:r>
    </w:p>
    <w:p>
      <w:pPr>
        <w:pStyle w:val="Normal"/>
        <w:numPr>
          <w:ilvl w:val="0"/>
          <w:numId w:val="4"/>
        </w:numPr>
        <w:spacing w:before="0" w:after="120"/>
        <w:ind w:hanging="360" w:start="1368" w:end="0"/>
        <w:jc w:val="both"/>
        <w:rPr>
          <w:rFonts w:ascii="Arial" w:hAnsi="Arial" w:cs="Arial"/>
          <w:sz w:val="22"/>
        </w:rPr>
      </w:pPr>
      <w:r>
        <w:rPr>
          <w:rFonts w:cs="Arial" w:ascii="Arial" w:hAnsi="Arial"/>
          <w:color w:val="000000"/>
          <w:sz w:val="22"/>
          <w:lang w:eastAsia="en-US"/>
        </w:rPr>
        <w:t>Mechanical completion required on May 5, 2000.</w:t>
      </w:r>
      <w:r>
        <w:br w:type="page"/>
      </w:r>
    </w:p>
    <w:p>
      <w:pPr>
        <w:pStyle w:val="Normal"/>
        <w:numPr>
          <w:ilvl w:val="0"/>
          <w:numId w:val="5"/>
        </w:numPr>
        <w:spacing w:before="0" w:after="120"/>
        <w:ind w:hanging="360" w:start="792" w:end="0"/>
        <w:jc w:val="both"/>
        <w:rPr>
          <w:rFonts w:ascii="Arial" w:hAnsi="Arial" w:cs="Arial"/>
          <w:sz w:val="22"/>
        </w:rPr>
      </w:pPr>
      <w:r>
        <w:rPr>
          <w:rFonts w:cs="Arial" w:ascii="Arial" w:hAnsi="Arial"/>
          <w:sz w:val="22"/>
        </w:rPr>
        <w:t xml:space="preserve">Mustang Compressor Station </w:t>
      </w:r>
    </w:p>
    <w:p>
      <w:pPr>
        <w:pStyle w:val="Normal"/>
        <w:numPr>
          <w:ilvl w:val="0"/>
          <w:numId w:val="4"/>
        </w:numPr>
        <w:ind w:hanging="360" w:start="1368" w:end="0"/>
        <w:jc w:val="both"/>
        <w:rPr>
          <w:rFonts w:ascii="Arial" w:hAnsi="Arial" w:cs="Arial"/>
          <w:sz w:val="22"/>
        </w:rPr>
      </w:pPr>
      <w:r>
        <w:rPr>
          <w:rFonts w:cs="Arial" w:ascii="Arial" w:hAnsi="Arial"/>
          <w:color w:val="000000"/>
          <w:sz w:val="22"/>
          <w:lang w:eastAsia="en-US"/>
        </w:rPr>
        <w:t>Site work will begin on March 15, 2000.</w:t>
      </w:r>
      <w:r>
        <w:rPr>
          <w:rFonts w:cs="Arial" w:ascii="Arial" w:hAnsi="Arial"/>
          <w:sz w:val="22"/>
        </w:rPr>
        <w:t xml:space="preserve"> </w:t>
      </w:r>
    </w:p>
    <w:p>
      <w:pPr>
        <w:pStyle w:val="Normal"/>
        <w:numPr>
          <w:ilvl w:val="0"/>
          <w:numId w:val="4"/>
        </w:numPr>
        <w:ind w:hanging="360" w:start="1368" w:end="0"/>
        <w:jc w:val="both"/>
        <w:rPr>
          <w:rFonts w:ascii="Arial" w:hAnsi="Arial" w:cs="Arial"/>
          <w:sz w:val="22"/>
        </w:rPr>
      </w:pPr>
      <w:r>
        <w:rPr>
          <w:rFonts w:cs="Arial" w:ascii="Arial" w:hAnsi="Arial"/>
          <w:color w:val="000000"/>
          <w:sz w:val="22"/>
          <w:lang w:eastAsia="en-US"/>
        </w:rPr>
        <w:t>Compressor Delivery; Available April 5, 2000.</w:t>
      </w:r>
    </w:p>
    <w:p>
      <w:pPr>
        <w:pStyle w:val="Normal"/>
        <w:numPr>
          <w:ilvl w:val="0"/>
          <w:numId w:val="4"/>
        </w:numPr>
        <w:ind w:hanging="360" w:start="1368" w:end="0"/>
        <w:jc w:val="both"/>
        <w:rPr>
          <w:rFonts w:ascii="Arial" w:hAnsi="Arial" w:cs="Arial"/>
          <w:sz w:val="22"/>
        </w:rPr>
      </w:pPr>
      <w:r>
        <w:rPr>
          <w:rFonts w:cs="Arial" w:ascii="Arial" w:hAnsi="Arial"/>
          <w:color w:val="000000"/>
          <w:sz w:val="22"/>
          <w:lang w:eastAsia="en-US"/>
        </w:rPr>
        <w:t>Dehydrator Skids; Available April 5, 2000.</w:t>
      </w:r>
    </w:p>
    <w:p>
      <w:pPr>
        <w:pStyle w:val="Normal"/>
        <w:numPr>
          <w:ilvl w:val="0"/>
          <w:numId w:val="4"/>
        </w:numPr>
        <w:spacing w:before="0" w:after="120"/>
        <w:ind w:hanging="360" w:start="1368" w:end="0"/>
        <w:jc w:val="both"/>
        <w:rPr>
          <w:rFonts w:ascii="Arial" w:hAnsi="Arial" w:cs="Arial"/>
          <w:sz w:val="22"/>
        </w:rPr>
      </w:pPr>
      <w:r>
        <w:rPr>
          <w:rFonts w:cs="Arial" w:ascii="Arial" w:hAnsi="Arial"/>
          <w:color w:val="000000"/>
          <w:sz w:val="22"/>
          <w:lang w:eastAsia="en-US"/>
        </w:rPr>
        <w:t>Mechanical completion required on May 5, 2000.</w:t>
      </w:r>
    </w:p>
    <w:p>
      <w:pPr>
        <w:pStyle w:val="Normal"/>
        <w:numPr>
          <w:ilvl w:val="0"/>
          <w:numId w:val="10"/>
        </w:numPr>
        <w:spacing w:before="0" w:after="120"/>
        <w:ind w:hanging="360" w:start="792" w:end="0"/>
        <w:jc w:val="both"/>
        <w:rPr>
          <w:rFonts w:ascii="Arial" w:hAnsi="Arial" w:cs="Arial"/>
          <w:sz w:val="22"/>
        </w:rPr>
      </w:pPr>
      <w:r>
        <w:rPr>
          <w:rFonts w:cs="Arial" w:ascii="Arial" w:hAnsi="Arial"/>
          <w:sz w:val="22"/>
        </w:rPr>
        <w:t xml:space="preserve">Palomino Compressor Station </w:t>
      </w:r>
    </w:p>
    <w:p>
      <w:pPr>
        <w:pStyle w:val="Normal"/>
        <w:numPr>
          <w:ilvl w:val="0"/>
          <w:numId w:val="4"/>
        </w:numPr>
        <w:ind w:hanging="360" w:start="1368" w:end="0"/>
        <w:jc w:val="both"/>
        <w:rPr>
          <w:rFonts w:ascii="Arial" w:hAnsi="Arial" w:cs="Arial"/>
          <w:sz w:val="22"/>
        </w:rPr>
      </w:pPr>
      <w:r>
        <w:rPr>
          <w:rFonts w:cs="Arial" w:ascii="Arial" w:hAnsi="Arial"/>
          <w:color w:val="000000"/>
          <w:sz w:val="22"/>
          <w:lang w:eastAsia="en-US"/>
        </w:rPr>
        <w:t>Site work will begin on March 15, 2000.</w:t>
      </w:r>
      <w:r>
        <w:rPr>
          <w:rFonts w:cs="Arial" w:ascii="Arial" w:hAnsi="Arial"/>
          <w:sz w:val="22"/>
        </w:rPr>
        <w:t xml:space="preserve"> </w:t>
      </w:r>
    </w:p>
    <w:p>
      <w:pPr>
        <w:pStyle w:val="Normal"/>
        <w:numPr>
          <w:ilvl w:val="0"/>
          <w:numId w:val="4"/>
        </w:numPr>
        <w:ind w:hanging="360" w:start="1368" w:end="0"/>
        <w:jc w:val="both"/>
        <w:rPr>
          <w:rFonts w:ascii="Arial" w:hAnsi="Arial" w:cs="Arial"/>
          <w:sz w:val="22"/>
        </w:rPr>
      </w:pPr>
      <w:r>
        <w:rPr>
          <w:rFonts w:cs="Arial" w:ascii="Arial" w:hAnsi="Arial"/>
          <w:color w:val="000000"/>
          <w:sz w:val="22"/>
          <w:lang w:eastAsia="en-US"/>
        </w:rPr>
        <w:t>Compressor Delivery; Available April 5, 2000.</w:t>
      </w:r>
    </w:p>
    <w:p>
      <w:pPr>
        <w:pStyle w:val="Normal"/>
        <w:numPr>
          <w:ilvl w:val="0"/>
          <w:numId w:val="4"/>
        </w:numPr>
        <w:ind w:hanging="360" w:start="1368" w:end="0"/>
        <w:jc w:val="both"/>
        <w:rPr>
          <w:rFonts w:ascii="Arial" w:hAnsi="Arial" w:cs="Arial"/>
          <w:sz w:val="22"/>
        </w:rPr>
      </w:pPr>
      <w:r>
        <w:rPr>
          <w:rFonts w:cs="Arial" w:ascii="Arial" w:hAnsi="Arial"/>
          <w:color w:val="000000"/>
          <w:sz w:val="22"/>
          <w:lang w:eastAsia="en-US"/>
        </w:rPr>
        <w:t>Dehydrator Skids; Available April 5, 2000.</w:t>
      </w:r>
    </w:p>
    <w:p>
      <w:pPr>
        <w:pStyle w:val="Normal"/>
        <w:numPr>
          <w:ilvl w:val="0"/>
          <w:numId w:val="4"/>
        </w:numPr>
        <w:spacing w:before="0" w:after="120"/>
        <w:ind w:hanging="360" w:start="1368" w:end="0"/>
        <w:jc w:val="both"/>
        <w:rPr>
          <w:rFonts w:ascii="Arial" w:hAnsi="Arial" w:cs="Arial"/>
          <w:sz w:val="22"/>
        </w:rPr>
      </w:pPr>
      <w:r>
        <w:rPr>
          <w:rFonts w:cs="Arial" w:ascii="Arial" w:hAnsi="Arial"/>
          <w:color w:val="000000"/>
          <w:sz w:val="22"/>
          <w:lang w:eastAsia="en-US"/>
        </w:rPr>
        <w:t>Mechanical completion required on May 5, 2000.</w:t>
      </w:r>
    </w:p>
    <w:p>
      <w:pPr>
        <w:pStyle w:val="Normal"/>
        <w:spacing w:before="0" w:after="120"/>
        <w:jc w:val="both"/>
        <w:rPr>
          <w:rFonts w:ascii="Arial" w:hAnsi="Arial" w:cs="Arial"/>
          <w:color w:val="000000"/>
          <w:sz w:val="22"/>
          <w:lang w:eastAsia="en-US"/>
        </w:rPr>
      </w:pPr>
      <w:r>
        <w:rPr>
          <w:rFonts w:cs="Arial" w:ascii="Arial" w:hAnsi="Arial"/>
          <w:color w:val="000000"/>
          <w:sz w:val="22"/>
          <w:lang w:eastAsia="en-US"/>
        </w:rPr>
      </w:r>
    </w:p>
    <w:p>
      <w:pPr>
        <w:pStyle w:val="Heading3"/>
        <w:ind w:hanging="0" w:start="0"/>
        <w:jc w:val="both"/>
        <w:rPr/>
      </w:pPr>
      <w:r>
        <w:rPr/>
        <w:t>Materials</w:t>
      </w:r>
    </w:p>
    <w:p>
      <w:pPr>
        <w:pStyle w:val="Normal"/>
        <w:numPr>
          <w:ilvl w:val="0"/>
          <w:numId w:val="3"/>
        </w:numPr>
        <w:spacing w:before="0" w:after="120"/>
        <w:jc w:val="both"/>
        <w:rPr>
          <w:rFonts w:ascii="Arial" w:hAnsi="Arial" w:cs="Arial"/>
          <w:sz w:val="22"/>
        </w:rPr>
      </w:pPr>
      <w:r>
        <w:rPr>
          <w:rFonts w:cs="Arial" w:ascii="Arial" w:hAnsi="Arial"/>
          <w:sz w:val="22"/>
        </w:rPr>
        <w:t xml:space="preserve">All materials, except those specifically stated herein as being supplied by the Contractor, will be provided by Company. </w:t>
      </w:r>
    </w:p>
    <w:p>
      <w:pPr>
        <w:pStyle w:val="Normal"/>
        <w:numPr>
          <w:ilvl w:val="0"/>
          <w:numId w:val="9"/>
        </w:numPr>
        <w:spacing w:before="0" w:after="120"/>
        <w:ind w:hanging="360" w:start="792" w:end="0"/>
        <w:jc w:val="both"/>
        <w:rPr>
          <w:rFonts w:ascii="Arial" w:hAnsi="Arial" w:cs="Arial"/>
          <w:sz w:val="22"/>
        </w:rPr>
      </w:pPr>
      <w:r>
        <w:rPr>
          <w:rFonts w:cs="Arial" w:ascii="Arial" w:hAnsi="Arial"/>
          <w:sz w:val="22"/>
        </w:rPr>
        <w:t>Company supplied materials will be delivered to the site, with the Contractor responsible for off loading and assuming responsibility for the equipment upon delivery.</w:t>
      </w:r>
    </w:p>
    <w:p>
      <w:pPr>
        <w:pStyle w:val="Normal"/>
        <w:numPr>
          <w:ilvl w:val="0"/>
          <w:numId w:val="9"/>
        </w:numPr>
        <w:spacing w:before="0" w:after="120"/>
        <w:ind w:hanging="360" w:start="792" w:end="0"/>
        <w:jc w:val="both"/>
        <w:rPr>
          <w:rFonts w:ascii="Arial" w:hAnsi="Arial" w:cs="Arial"/>
          <w:sz w:val="22"/>
        </w:rPr>
      </w:pPr>
      <w:r>
        <w:rPr>
          <w:rFonts w:cs="Arial" w:ascii="Arial" w:hAnsi="Arial"/>
          <w:sz w:val="22"/>
        </w:rPr>
        <w:t>A skidded material consignment warehouses will be put on the compressor job sites. These material warehouses will provide all miscellaneous materials such as small fittings, small valves, gaskets, bolts, etc.</w:t>
      </w:r>
    </w:p>
    <w:p>
      <w:pPr>
        <w:pStyle w:val="Normal"/>
        <w:numPr>
          <w:ilvl w:val="0"/>
          <w:numId w:val="3"/>
        </w:numPr>
        <w:spacing w:before="0" w:after="120"/>
        <w:jc w:val="both"/>
        <w:rPr>
          <w:rFonts w:ascii="Arial" w:hAnsi="Arial" w:cs="Arial"/>
          <w:sz w:val="22"/>
        </w:rPr>
      </w:pPr>
      <w:r>
        <w:rPr>
          <w:rFonts w:cs="Arial" w:ascii="Arial" w:hAnsi="Arial"/>
          <w:sz w:val="22"/>
        </w:rPr>
        <w:t xml:space="preserve">Materials to be supplied by the Contractor are: </w:t>
      </w:r>
    </w:p>
    <w:p>
      <w:pPr>
        <w:pStyle w:val="Normal"/>
        <w:numPr>
          <w:ilvl w:val="0"/>
          <w:numId w:val="9"/>
        </w:numPr>
        <w:spacing w:before="0" w:after="120"/>
        <w:ind w:hanging="360" w:start="792" w:end="0"/>
        <w:jc w:val="both"/>
        <w:rPr>
          <w:rFonts w:ascii="Arial" w:hAnsi="Arial" w:cs="Arial"/>
          <w:sz w:val="22"/>
        </w:rPr>
      </w:pPr>
      <w:r>
        <w:rPr>
          <w:rFonts w:cs="Arial" w:ascii="Arial" w:hAnsi="Arial"/>
          <w:sz w:val="22"/>
        </w:rPr>
        <w:t>All concrete, rebar and forming materials. Consumables, such as weld rod.</w:t>
      </w:r>
    </w:p>
    <w:p>
      <w:pPr>
        <w:pStyle w:val="Normal"/>
        <w:numPr>
          <w:ilvl w:val="0"/>
          <w:numId w:val="9"/>
        </w:numPr>
        <w:spacing w:before="0" w:after="120"/>
        <w:ind w:hanging="360" w:start="792" w:end="0"/>
        <w:jc w:val="both"/>
        <w:rPr>
          <w:rFonts w:ascii="Arial" w:hAnsi="Arial" w:cs="Arial"/>
          <w:sz w:val="22"/>
        </w:rPr>
      </w:pPr>
      <w:r>
        <w:rPr>
          <w:rFonts w:cs="Arial" w:ascii="Arial" w:hAnsi="Arial"/>
          <w:sz w:val="22"/>
        </w:rPr>
        <w:t>All necessary tools.</w:t>
      </w:r>
    </w:p>
    <w:p>
      <w:pPr>
        <w:pStyle w:val="Normal"/>
        <w:numPr>
          <w:ilvl w:val="0"/>
          <w:numId w:val="9"/>
        </w:numPr>
        <w:spacing w:before="0" w:after="120"/>
        <w:ind w:hanging="360" w:start="792" w:end="0"/>
        <w:jc w:val="both"/>
        <w:rPr>
          <w:rFonts w:ascii="Arial" w:hAnsi="Arial" w:cs="Arial"/>
          <w:sz w:val="22"/>
        </w:rPr>
      </w:pPr>
      <w:r>
        <w:rPr>
          <w:rFonts w:cs="Arial" w:ascii="Arial" w:hAnsi="Arial"/>
          <w:sz w:val="22"/>
        </w:rPr>
        <w:t>Instrument tubing and fittings.</w:t>
      </w:r>
    </w:p>
    <w:p>
      <w:pPr>
        <w:pStyle w:val="Normal"/>
        <w:numPr>
          <w:ilvl w:val="0"/>
          <w:numId w:val="9"/>
        </w:numPr>
        <w:spacing w:before="0" w:after="120"/>
        <w:ind w:hanging="360" w:start="792" w:end="0"/>
        <w:jc w:val="both"/>
        <w:rPr>
          <w:rFonts w:ascii="Arial" w:hAnsi="Arial" w:cs="Arial"/>
          <w:sz w:val="22"/>
        </w:rPr>
      </w:pPr>
      <w:r>
        <w:rPr>
          <w:rFonts w:cs="Arial" w:ascii="Arial" w:hAnsi="Arial"/>
          <w:sz w:val="22"/>
        </w:rPr>
        <w:t xml:space="preserve">All conduit, wire and fittings. </w:t>
      </w:r>
    </w:p>
    <w:p>
      <w:pPr>
        <w:pStyle w:val="Normal"/>
        <w:numPr>
          <w:ilvl w:val="0"/>
          <w:numId w:val="9"/>
        </w:numPr>
        <w:spacing w:before="0" w:after="120"/>
        <w:ind w:hanging="360" w:start="792" w:end="0"/>
        <w:jc w:val="both"/>
        <w:rPr>
          <w:rFonts w:ascii="Arial" w:hAnsi="Arial" w:cs="Arial"/>
          <w:sz w:val="22"/>
        </w:rPr>
      </w:pPr>
      <w:r>
        <w:rPr>
          <w:rFonts w:cs="Arial" w:ascii="Arial" w:hAnsi="Arial"/>
          <w:sz w:val="22"/>
        </w:rPr>
        <w:t xml:space="preserve">All necessary tools.  </w:t>
      </w:r>
    </w:p>
    <w:p>
      <w:pPr>
        <w:pStyle w:val="Normal"/>
        <w:numPr>
          <w:ilvl w:val="0"/>
          <w:numId w:val="3"/>
        </w:numPr>
        <w:spacing w:before="0" w:after="120"/>
        <w:jc w:val="both"/>
        <w:rPr>
          <w:rFonts w:ascii="Arial" w:hAnsi="Arial" w:cs="Arial"/>
          <w:sz w:val="22"/>
        </w:rPr>
      </w:pPr>
      <w:r>
        <w:rPr>
          <w:rFonts w:cs="Arial" w:ascii="Arial" w:hAnsi="Arial"/>
          <w:sz w:val="22"/>
        </w:rPr>
        <w:t>Contractor is responsible for installation, including tubing, of all instruments.</w:t>
      </w:r>
    </w:p>
    <w:p>
      <w:pPr>
        <w:pStyle w:val="Heading3"/>
        <w:ind w:hanging="0" w:start="0"/>
        <w:jc w:val="both"/>
        <w:rPr/>
      </w:pPr>
      <w:r>
        <w:rPr/>
        <w:t>Representative</w:t>
      </w:r>
    </w:p>
    <w:p>
      <w:pPr>
        <w:pStyle w:val="Normal"/>
        <w:spacing w:before="0" w:after="120"/>
        <w:jc w:val="both"/>
        <w:rPr>
          <w:rFonts w:ascii="Arial" w:hAnsi="Arial" w:cs="Arial"/>
          <w:sz w:val="22"/>
        </w:rPr>
      </w:pPr>
      <w:r>
        <w:rPr>
          <w:rFonts w:cs="Arial" w:ascii="Arial" w:hAnsi="Arial"/>
          <w:sz w:val="22"/>
        </w:rPr>
        <w:t>Company will supply an on site Company Representative who will be the Contractor’s  contact for work at that site. Other technical or inspection support will be provided as required. The Contractor will be responsible for on site supervision and work direction of their labor force.</w:t>
      </w:r>
    </w:p>
    <w:p>
      <w:pPr>
        <w:pStyle w:val="Heading3"/>
        <w:ind w:hanging="0" w:start="0"/>
        <w:jc w:val="both"/>
        <w:rPr/>
      </w:pPr>
      <w:r>
        <w:rPr/>
        <w:t>Miscellaneous</w:t>
      </w:r>
    </w:p>
    <w:p>
      <w:pPr>
        <w:pStyle w:val="Normal"/>
        <w:numPr>
          <w:ilvl w:val="0"/>
          <w:numId w:val="6"/>
        </w:numPr>
        <w:spacing w:before="0" w:after="120"/>
        <w:jc w:val="both"/>
        <w:rPr>
          <w:rFonts w:ascii="Arial" w:hAnsi="Arial" w:cs="Arial"/>
          <w:sz w:val="22"/>
        </w:rPr>
      </w:pPr>
      <w:r>
        <w:rPr>
          <w:rFonts w:cs="Arial" w:ascii="Arial" w:hAnsi="Arial"/>
          <w:sz w:val="22"/>
        </w:rPr>
        <w:t xml:space="preserve">Included in this package is a set of drawings for a compressor station titled “Hannum Compressor Station”. This station is similar to the stations that will be constructed for Company. Assume that the Contractor will have a set of drawings to build from of similar quality. </w:t>
      </w:r>
    </w:p>
    <w:p>
      <w:pPr>
        <w:pStyle w:val="Normal"/>
        <w:numPr>
          <w:ilvl w:val="0"/>
          <w:numId w:val="6"/>
        </w:numPr>
        <w:spacing w:before="0" w:after="120"/>
        <w:jc w:val="both"/>
        <w:rPr>
          <w:rFonts w:ascii="Arial" w:hAnsi="Arial" w:cs="Arial"/>
          <w:sz w:val="22"/>
        </w:rPr>
      </w:pPr>
      <w:r>
        <w:rPr>
          <w:rFonts w:cs="Arial" w:ascii="Arial" w:hAnsi="Arial"/>
          <w:sz w:val="22"/>
        </w:rPr>
        <w:t xml:space="preserve">The Scope of Work provided by the Contractor </w:t>
      </w:r>
      <w:r>
        <w:rPr>
          <w:rFonts w:cs="Arial" w:ascii="Arial" w:hAnsi="Arial"/>
          <w:sz w:val="22"/>
          <w:u w:val="single"/>
        </w:rPr>
        <w:t>will include</w:t>
      </w:r>
      <w:r>
        <w:rPr>
          <w:rFonts w:cs="Arial" w:ascii="Arial" w:hAnsi="Arial"/>
          <w:sz w:val="22"/>
        </w:rPr>
        <w:t xml:space="preserve"> the following:</w:t>
      </w:r>
    </w:p>
    <w:p>
      <w:pPr>
        <w:pStyle w:val="Normal"/>
        <w:numPr>
          <w:ilvl w:val="0"/>
          <w:numId w:val="7"/>
        </w:numPr>
        <w:spacing w:before="0" w:after="120"/>
        <w:ind w:hanging="360" w:start="1368" w:end="0"/>
        <w:jc w:val="both"/>
        <w:rPr>
          <w:rFonts w:ascii="Arial" w:hAnsi="Arial" w:cs="Arial"/>
          <w:sz w:val="22"/>
        </w:rPr>
      </w:pPr>
      <w:r>
        <w:rPr>
          <w:rFonts w:cs="Arial" w:ascii="Arial" w:hAnsi="Arial"/>
          <w:sz w:val="22"/>
        </w:rPr>
        <w:t xml:space="preserve">The electrical work. </w:t>
      </w:r>
    </w:p>
    <w:p>
      <w:pPr>
        <w:pStyle w:val="Normal"/>
        <w:numPr>
          <w:ilvl w:val="0"/>
          <w:numId w:val="7"/>
        </w:numPr>
        <w:spacing w:before="0" w:after="120"/>
        <w:ind w:hanging="360" w:start="1368" w:end="0"/>
        <w:jc w:val="both"/>
        <w:rPr>
          <w:rFonts w:ascii="Arial" w:hAnsi="Arial" w:cs="Arial"/>
          <w:sz w:val="22"/>
        </w:rPr>
      </w:pPr>
      <w:r>
        <w:rPr>
          <w:rFonts w:cs="Arial" w:ascii="Arial" w:hAnsi="Arial"/>
          <w:sz w:val="22"/>
        </w:rPr>
        <w:t xml:space="preserve">Site Grading and drainage work as shown in the drawing package. </w:t>
      </w:r>
    </w:p>
    <w:p>
      <w:pPr>
        <w:pStyle w:val="Normal"/>
        <w:numPr>
          <w:ilvl w:val="0"/>
          <w:numId w:val="7"/>
        </w:numPr>
        <w:spacing w:before="0" w:after="120"/>
        <w:ind w:hanging="360" w:start="1368" w:end="0"/>
        <w:jc w:val="both"/>
        <w:rPr>
          <w:rFonts w:ascii="Arial" w:hAnsi="Arial" w:cs="Arial"/>
          <w:sz w:val="22"/>
        </w:rPr>
      </w:pPr>
      <w:r>
        <w:rPr>
          <w:rFonts w:cs="Arial" w:ascii="Arial" w:hAnsi="Arial"/>
          <w:sz w:val="22"/>
        </w:rPr>
        <w:t>Piered foundations provide estimates for foundations w/o piers. Piers required for pipe supports, etc. shall be included in the estimate.</w:t>
      </w:r>
    </w:p>
    <w:p>
      <w:pPr>
        <w:pStyle w:val="Normal"/>
        <w:numPr>
          <w:ilvl w:val="0"/>
          <w:numId w:val="2"/>
        </w:numPr>
        <w:spacing w:before="0" w:after="120"/>
        <w:ind w:hanging="360" w:start="792" w:end="0"/>
        <w:jc w:val="both"/>
        <w:rPr>
          <w:rFonts w:ascii="Arial" w:hAnsi="Arial" w:cs="Arial"/>
          <w:sz w:val="22"/>
        </w:rPr>
      </w:pPr>
      <w:r>
        <w:rPr>
          <w:rFonts w:cs="Arial" w:ascii="Arial" w:hAnsi="Arial"/>
          <w:sz w:val="22"/>
        </w:rPr>
        <w:t>Contractor or their sub-contractor shall erect the compressor building.</w:t>
      </w:r>
    </w:p>
    <w:p>
      <w:pPr>
        <w:pStyle w:val="Heading3"/>
        <w:ind w:hanging="0" w:start="0"/>
        <w:jc w:val="both"/>
        <w:rPr/>
      </w:pPr>
      <w:r>
        <w:rPr/>
        <w:t>Specifications</w:t>
      </w:r>
    </w:p>
    <w:p>
      <w:pPr>
        <w:pStyle w:val="Normal"/>
        <w:numPr>
          <w:ilvl w:val="0"/>
          <w:numId w:val="6"/>
        </w:numPr>
        <w:spacing w:before="0" w:after="120"/>
        <w:jc w:val="both"/>
        <w:rPr>
          <w:rFonts w:ascii="Arial" w:hAnsi="Arial" w:cs="Arial"/>
          <w:sz w:val="22"/>
        </w:rPr>
      </w:pPr>
      <w:r>
        <w:rPr>
          <w:rFonts w:cs="Arial" w:ascii="Arial" w:hAnsi="Arial"/>
          <w:sz w:val="22"/>
        </w:rPr>
        <w:t>Included in this package is a set of construction standards to be used on the scope of work. The individual standards that apply to the scope of work are as follows:</w:t>
      </w:r>
    </w:p>
    <w:p>
      <w:pPr>
        <w:pStyle w:val="Normal"/>
        <w:numPr>
          <w:ilvl w:val="0"/>
          <w:numId w:val="2"/>
        </w:numPr>
        <w:spacing w:before="0" w:after="120"/>
        <w:ind w:hanging="360" w:start="792" w:end="0"/>
        <w:jc w:val="both"/>
        <w:rPr>
          <w:rFonts w:ascii="Arial" w:hAnsi="Arial" w:cs="Arial"/>
          <w:sz w:val="22"/>
        </w:rPr>
      </w:pPr>
      <w:r>
        <w:rPr>
          <w:rFonts w:cs="Arial" w:ascii="Arial" w:hAnsi="Arial"/>
          <w:sz w:val="22"/>
        </w:rPr>
        <w:t>Earthwork Specification</w:t>
      </w:r>
    </w:p>
    <w:p>
      <w:pPr>
        <w:pStyle w:val="Normal"/>
        <w:numPr>
          <w:ilvl w:val="0"/>
          <w:numId w:val="2"/>
        </w:numPr>
        <w:spacing w:before="0" w:after="120"/>
        <w:ind w:hanging="360" w:start="792" w:end="0"/>
        <w:jc w:val="both"/>
        <w:rPr>
          <w:rFonts w:ascii="Arial" w:hAnsi="Arial" w:cs="Arial"/>
          <w:sz w:val="22"/>
        </w:rPr>
      </w:pPr>
      <w:r>
        <w:rPr>
          <w:rFonts w:cs="Arial" w:ascii="Arial" w:hAnsi="Arial"/>
          <w:sz w:val="22"/>
        </w:rPr>
        <w:t>Concrete Specification</w:t>
      </w:r>
    </w:p>
    <w:p>
      <w:pPr>
        <w:pStyle w:val="Normal"/>
        <w:numPr>
          <w:ilvl w:val="0"/>
          <w:numId w:val="2"/>
        </w:numPr>
        <w:spacing w:before="0" w:after="120"/>
        <w:ind w:hanging="360" w:start="792" w:end="0"/>
        <w:jc w:val="both"/>
        <w:rPr>
          <w:rFonts w:ascii="Arial" w:hAnsi="Arial" w:cs="Arial"/>
          <w:sz w:val="22"/>
        </w:rPr>
      </w:pPr>
      <w:r>
        <w:rPr>
          <w:rFonts w:cs="Arial" w:ascii="Arial" w:hAnsi="Arial"/>
          <w:sz w:val="22"/>
        </w:rPr>
        <w:t xml:space="preserve">Mechanical Specification  </w:t>
      </w:r>
    </w:p>
    <w:p>
      <w:pPr>
        <w:pStyle w:val="Normal"/>
        <w:numPr>
          <w:ilvl w:val="0"/>
          <w:numId w:val="2"/>
        </w:numPr>
        <w:spacing w:before="0" w:after="120"/>
        <w:ind w:hanging="360" w:start="792" w:end="0"/>
        <w:jc w:val="both"/>
        <w:rPr>
          <w:rFonts w:ascii="Arial" w:hAnsi="Arial" w:cs="Arial"/>
          <w:sz w:val="22"/>
        </w:rPr>
      </w:pPr>
      <w:r>
        <w:rPr>
          <w:rFonts w:cs="Arial" w:ascii="Arial" w:hAnsi="Arial"/>
          <w:sz w:val="22"/>
        </w:rPr>
        <w:t xml:space="preserve">Instrument Specification </w:t>
      </w:r>
    </w:p>
    <w:p>
      <w:pPr>
        <w:pStyle w:val="Normal"/>
        <w:numPr>
          <w:ilvl w:val="0"/>
          <w:numId w:val="2"/>
        </w:numPr>
        <w:spacing w:before="0" w:after="120"/>
        <w:ind w:hanging="360" w:start="792" w:end="0"/>
        <w:jc w:val="both"/>
        <w:rPr>
          <w:rFonts w:ascii="Arial" w:hAnsi="Arial" w:cs="Arial"/>
          <w:sz w:val="22"/>
        </w:rPr>
      </w:pPr>
      <w:r>
        <w:rPr>
          <w:rFonts w:cs="Arial" w:ascii="Arial" w:hAnsi="Arial"/>
          <w:sz w:val="22"/>
        </w:rPr>
        <w:t>Electrical Specification</w:t>
      </w:r>
    </w:p>
    <w:p>
      <w:pPr>
        <w:pStyle w:val="Normal"/>
        <w:spacing w:before="0" w:after="120"/>
        <w:jc w:val="both"/>
        <w:rPr>
          <w:rFonts w:ascii="Arial" w:hAnsi="Arial" w:cs="Arial"/>
          <w:sz w:val="22"/>
        </w:rPr>
      </w:pPr>
      <w:r>
        <w:rPr>
          <w:rFonts w:cs="Arial" w:ascii="Arial" w:hAnsi="Arial"/>
          <w:sz w:val="22"/>
        </w:rPr>
        <w:t xml:space="preserve">Also included in this package is a compact disk with Company’s Engineering Standards.  Where discrepancies are found to exist between the two sets of specifications, Contractor agrees to notify Company and both parties will decide which specification shall govern on a case by case basis. </w:t>
      </w:r>
    </w:p>
    <w:p>
      <w:pPr>
        <w:pStyle w:val="Heading3"/>
        <w:ind w:hanging="0" w:start="0"/>
        <w:jc w:val="both"/>
        <w:rPr/>
      </w:pPr>
      <w:r>
        <w:rPr/>
        <w:t>Pricing</w:t>
      </w:r>
    </w:p>
    <w:p>
      <w:pPr>
        <w:pStyle w:val="Normal"/>
        <w:spacing w:before="0" w:after="120"/>
        <w:jc w:val="both"/>
        <w:rPr/>
      </w:pPr>
      <w:r>
        <w:rPr>
          <w:rFonts w:cs="Arial" w:ascii="Arial" w:hAnsi="Arial"/>
          <w:sz w:val="22"/>
        </w:rPr>
        <w:t xml:space="preserve">Contractor agrees to perform all the work in accordance with the terms and conditions of this Scope of Work and the Agreement for the following </w:t>
      </w:r>
      <w:r>
        <w:rPr>
          <w:rFonts w:cs="Arial" w:ascii="Arial" w:hAnsi="Arial"/>
          <w:b/>
          <w:sz w:val="22"/>
          <w:u w:val="single"/>
        </w:rPr>
        <w:t>lump sum prices:</w:t>
      </w:r>
    </w:p>
    <w:p>
      <w:pPr>
        <w:pStyle w:val="Normal"/>
        <w:spacing w:before="0" w:after="120"/>
        <w:jc w:val="both"/>
        <w:rPr>
          <w:rFonts w:ascii="Arial" w:hAnsi="Arial" w:cs="Arial"/>
          <w:b/>
          <w:sz w:val="22"/>
          <w:u w:val="single"/>
        </w:rPr>
      </w:pPr>
      <w:r>
        <w:rPr>
          <w:rFonts w:cs="Arial" w:ascii="Arial" w:hAnsi="Arial"/>
          <w:b/>
          <w:sz w:val="22"/>
          <w:u w:val="single"/>
        </w:rPr>
      </w:r>
    </w:p>
    <w:p>
      <w:pPr>
        <w:pStyle w:val="Normal"/>
        <w:spacing w:before="0" w:after="120"/>
        <w:jc w:val="both"/>
        <w:rPr>
          <w:rFonts w:ascii="Arial" w:hAnsi="Arial" w:cs="Arial"/>
          <w:sz w:val="22"/>
        </w:rPr>
      </w:pPr>
      <w:r>
        <w:rPr>
          <w:rFonts w:cs="Arial" w:ascii="Arial" w:hAnsi="Arial"/>
          <w:sz w:val="22"/>
        </w:rPr>
        <w:t>Haracz Compressor Station</w:t>
        <w:tab/>
        <w:tab/>
        <w:tab/>
        <w:tab/>
        <w:t>$513,757.00</w:t>
      </w:r>
    </w:p>
    <w:p>
      <w:pPr>
        <w:pStyle w:val="Normal"/>
        <w:spacing w:before="0" w:after="120"/>
        <w:jc w:val="both"/>
        <w:rPr>
          <w:rFonts w:ascii="Arial" w:hAnsi="Arial" w:cs="Arial"/>
          <w:sz w:val="22"/>
        </w:rPr>
      </w:pPr>
      <w:r>
        <w:rPr>
          <w:rFonts w:cs="Arial" w:ascii="Arial" w:hAnsi="Arial"/>
          <w:sz w:val="22"/>
        </w:rPr>
        <w:t xml:space="preserve">Mustang Compressor Station </w:t>
        <w:tab/>
        <w:tab/>
        <w:tab/>
        <w:t>$508,501.00</w:t>
      </w:r>
    </w:p>
    <w:p>
      <w:pPr>
        <w:pStyle w:val="Normal"/>
        <w:spacing w:before="0" w:after="120"/>
        <w:jc w:val="both"/>
        <w:rPr>
          <w:rFonts w:ascii="Arial" w:hAnsi="Arial" w:cs="Arial"/>
          <w:sz w:val="22"/>
        </w:rPr>
      </w:pPr>
      <w:r>
        <w:rPr>
          <w:rFonts w:cs="Arial" w:ascii="Arial" w:hAnsi="Arial"/>
          <w:sz w:val="22"/>
        </w:rPr>
        <w:t>Palomino Compressor Station</w:t>
        <w:tab/>
        <w:tab/>
        <w:tab/>
        <w:t>$523,172.00</w:t>
      </w:r>
    </w:p>
    <w:p>
      <w:pPr>
        <w:pStyle w:val="Normal"/>
        <w:spacing w:before="0" w:after="120"/>
        <w:jc w:val="both"/>
        <w:rPr>
          <w:rFonts w:ascii="Arial" w:hAnsi="Arial" w:cs="Arial"/>
          <w:sz w:val="22"/>
        </w:rPr>
      </w:pPr>
      <w:r>
        <w:rPr>
          <w:rFonts w:cs="Arial" w:ascii="Arial" w:hAnsi="Arial"/>
          <w:sz w:val="22"/>
        </w:rPr>
      </w:r>
    </w:p>
    <w:p>
      <w:pPr>
        <w:pStyle w:val="Normal"/>
        <w:spacing w:before="0" w:after="120"/>
        <w:jc w:val="both"/>
        <w:rPr>
          <w:rFonts w:ascii="Arial" w:hAnsi="Arial" w:cs="Arial"/>
          <w:sz w:val="22"/>
        </w:rPr>
      </w:pPr>
      <w:r>
        <w:rPr>
          <w:rFonts w:cs="Arial" w:ascii="Arial" w:hAnsi="Arial"/>
          <w:sz w:val="22"/>
        </w:rPr>
        <w:t>Plus $19.20/Yrd. for rock installation.</w:t>
      </w:r>
    </w:p>
    <w:p>
      <w:pPr>
        <w:pStyle w:val="Normal"/>
        <w:spacing w:before="0" w:after="120"/>
        <w:jc w:val="both"/>
        <w:rPr>
          <w:rFonts w:ascii="Arial" w:hAnsi="Arial" w:cs="Arial"/>
          <w:sz w:val="22"/>
        </w:rPr>
      </w:pPr>
      <w:r>
        <w:rPr>
          <w:rFonts w:cs="Arial" w:ascii="Arial" w:hAnsi="Arial"/>
          <w:sz w:val="22"/>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2358" w:type="dxa"/>
      <w:jc w:val="start"/>
      <w:tblInd w:w="0" w:type="dxa"/>
      <w:tblLayout w:type="fixed"/>
      <w:tblCellMar>
        <w:top w:w="0" w:type="dxa"/>
        <w:start w:w="108" w:type="dxa"/>
        <w:bottom w:w="0" w:type="dxa"/>
        <w:end w:w="108" w:type="dxa"/>
      </w:tblCellMar>
    </w:tblPr>
    <w:tblGrid>
      <w:gridCol w:w="2358"/>
    </w:tblGrid>
    <w:tr>
      <w:trPr/>
      <w:tc>
        <w:tcPr>
          <w:tcW w:w="2358" w:type="dxa"/>
          <w:tcBorders>
            <w:top w:val="single" w:sz="4" w:space="0" w:color="000000"/>
            <w:start w:val="single" w:sz="4" w:space="0" w:color="000000"/>
            <w:bottom w:val="single" w:sz="4" w:space="0" w:color="000000"/>
            <w:end w:val="single" w:sz="4" w:space="0" w:color="000000"/>
          </w:tcBorders>
        </w:tcPr>
        <w:p>
          <w:pPr>
            <w:pStyle w:val="Foo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4</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4</w:t>
          </w:r>
          <w:r>
            <w:rPr>
              <w:lang w:eastAsia="en-US"/>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248" w:type="dxa"/>
      <w:jc w:val="start"/>
      <w:tblInd w:w="0" w:type="dxa"/>
      <w:tblLayout w:type="fixed"/>
      <w:tblCellMar>
        <w:top w:w="0" w:type="dxa"/>
        <w:start w:w="108" w:type="dxa"/>
        <w:bottom w:w="0" w:type="dxa"/>
        <w:end w:w="108" w:type="dxa"/>
      </w:tblCellMar>
    </w:tblPr>
    <w:tblGrid>
      <w:gridCol w:w="4248"/>
    </w:tblGrid>
    <w:tr>
      <w:trPr/>
      <w:tc>
        <w:tcPr>
          <w:tcW w:w="4248" w:type="dxa"/>
          <w:tcBorders>
            <w:top w:val="single" w:sz="4" w:space="0" w:color="000000"/>
            <w:start w:val="single" w:sz="4" w:space="0" w:color="000000"/>
            <w:bottom w:val="single" w:sz="4" w:space="0" w:color="000000"/>
            <w:end w:val="single" w:sz="4" w:space="0" w:color="000000"/>
          </w:tcBorders>
        </w:tcPr>
        <w:p>
          <w:pPr>
            <w:pStyle w:val="Header"/>
            <w:rPr/>
          </w:pPr>
          <w:r>
            <w:rPr/>
            <w:t>Enron North America – Powder River</w:t>
          </w:r>
        </w:p>
      </w:tc>
    </w:tr>
    <w:tr>
      <w:trPr/>
      <w:tc>
        <w:tcPr>
          <w:tcW w:w="4248" w:type="dxa"/>
          <w:tcBorders>
            <w:top w:val="single" w:sz="4" w:space="0" w:color="000000"/>
            <w:start w:val="single" w:sz="4" w:space="0" w:color="000000"/>
            <w:bottom w:val="single" w:sz="4" w:space="0" w:color="000000"/>
            <w:end w:val="single" w:sz="4" w:space="0" w:color="000000"/>
          </w:tcBorders>
        </w:tcPr>
        <w:p>
          <w:pPr>
            <w:pStyle w:val="Header"/>
            <w:rPr>
              <w:b/>
            </w:rPr>
          </w:pPr>
          <w:r>
            <w:rPr>
              <w:b/>
            </w:rPr>
            <w:t xml:space="preserve">Construction Scope </w:t>
          </w:r>
        </w:p>
        <w:p>
          <w:pPr>
            <w:pStyle w:val="Header"/>
            <w:rPr>
              <w:b/>
            </w:rPr>
          </w:pPr>
          <w:r>
            <w:rPr>
              <w:b/>
            </w:rPr>
            <w:t>Station Mechanical, Electrical and Civil Work</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sz w:val="16"/>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120"/>
      <w:outlineLvl w:val="0"/>
    </w:pPr>
    <w:rPr>
      <w:rFonts w:ascii="Arial" w:hAnsi="Arial" w:cs="Arial"/>
      <w:b/>
      <w:sz w:val="24"/>
      <w:u w:val="single"/>
    </w:rPr>
  </w:style>
  <w:style w:type="paragraph" w:styleId="Heading2">
    <w:name w:val="heading 2"/>
    <w:basedOn w:val="Normal"/>
    <w:next w:val="Normal"/>
    <w:qFormat/>
    <w:pPr>
      <w:keepNext w:val="true"/>
      <w:numPr>
        <w:ilvl w:val="1"/>
        <w:numId w:val="1"/>
      </w:numPr>
      <w:spacing w:before="0" w:after="120"/>
      <w:outlineLvl w:val="1"/>
    </w:pPr>
    <w:rPr>
      <w:rFonts w:ascii="Arial" w:hAnsi="Arial" w:cs="Arial"/>
      <w:sz w:val="22"/>
      <w:u w:val="single"/>
    </w:rPr>
  </w:style>
  <w:style w:type="paragraph" w:styleId="Heading3">
    <w:name w:val="heading 3"/>
    <w:basedOn w:val="Normal"/>
    <w:next w:val="Normal"/>
    <w:qFormat/>
    <w:pPr>
      <w:keepNext w:val="true"/>
      <w:numPr>
        <w:ilvl w:val="2"/>
        <w:numId w:val="1"/>
      </w:numPr>
      <w:spacing w:before="0" w:after="120"/>
      <w:outlineLvl w:val="2"/>
    </w:pPr>
    <w:rPr>
      <w:rFonts w:ascii="Arial" w:hAnsi="Arial" w:cs="Arial"/>
      <w:b/>
      <w:sz w:val="22"/>
      <w:u w:val="single"/>
    </w:rPr>
  </w:style>
  <w:style w:type="paragraph" w:styleId="Heading4">
    <w:name w:val="heading 4"/>
    <w:basedOn w:val="Normal"/>
    <w:next w:val="Normal"/>
    <w:qFormat/>
    <w:pPr>
      <w:keepNext w:val="true"/>
      <w:numPr>
        <w:ilvl w:val="3"/>
        <w:numId w:val="1"/>
      </w:numPr>
      <w:spacing w:before="0" w:after="120"/>
      <w:jc w:val="center"/>
      <w:outlineLvl w:val="3"/>
    </w:pPr>
    <w:rPr>
      <w:rFonts w:ascii="Arial" w:hAnsi="Arial" w:cs="Arial"/>
      <w:b/>
      <w:sz w:val="24"/>
      <w:u w:val="single"/>
    </w:rPr>
  </w:style>
  <w:style w:type="paragraph" w:styleId="Heading5">
    <w:name w:val="heading 5"/>
    <w:basedOn w:val="Normal"/>
    <w:next w:val="Normal"/>
    <w:qFormat/>
    <w:pPr>
      <w:keepNext w:val="true"/>
      <w:numPr>
        <w:ilvl w:val="4"/>
        <w:numId w:val="1"/>
      </w:numPr>
      <w:spacing w:before="0" w:after="120"/>
      <w:jc w:val="center"/>
      <w:outlineLvl w:val="4"/>
    </w:pPr>
    <w:rPr>
      <w:rFonts w:ascii="Arial" w:hAnsi="Arial" w:cs="Arial"/>
      <w:b/>
      <w:sz w:val="22"/>
      <w:u w:val="single"/>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sz w:val="16"/>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sz w:val="16"/>
    </w:rPr>
  </w:style>
  <w:style w:type="character" w:styleId="WW8Num9z0">
    <w:name w:val="WW8Num9z0"/>
    <w:qFormat/>
    <w:rPr>
      <w:rFonts w:ascii="Symbol" w:hAnsi="Symbol" w:cs="Symbol"/>
    </w:rPr>
  </w:style>
  <w:style w:type="character" w:styleId="WW8Num10z0">
    <w:name w:val="WW8Num10z0"/>
    <w:qFormat/>
    <w:rPr>
      <w:rFonts w:ascii="Wingdings" w:hAnsi="Wingdings" w:cs="Wingdings"/>
      <w:sz w:val="16"/>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before="0" w:after="120"/>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2000-03-08T13:44:00Z</dcterms:created>
  <dc:creator>Bill Groskopf</dc:creator>
  <dc:description/>
  <dc:language>en-CA</dc:language>
  <cp:lastModifiedBy>gnemec</cp:lastModifiedBy>
  <cp:lastPrinted>2000-03-10T17:19:00Z</cp:lastPrinted>
  <dcterms:modified xsi:type="dcterms:W3CDTF">2000-03-10T21:05:00Z</dcterms:modified>
  <cp:revision>31</cp:revision>
  <dc:subject/>
  <dc:title>Station Mechanical/Civil Construction</dc:title>
</cp:coreProperties>
</file>